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389" w:rsidRPr="00BD6631" w:rsidRDefault="00273C6D" w:rsidP="00470389">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470389" w:rsidRDefault="00470389" w:rsidP="00470389">
                            <w:pPr>
                              <w:jc w:val="center"/>
                              <w:rPr>
                                <w:lang w:val="es-MX"/>
                              </w:rPr>
                            </w:pPr>
                            <w:r>
                              <w:rPr>
                                <w:lang w:val="es-MX"/>
                              </w:rPr>
                              <w:t>MINISTERIO DE OBRAS PUBLICAS Y TRANSPORTES</w:t>
                            </w:r>
                          </w:p>
                          <w:p w:rsidR="00470389" w:rsidRDefault="00470389" w:rsidP="00470389">
                            <w:pPr>
                              <w:jc w:val="center"/>
                              <w:rPr>
                                <w:b/>
                                <w:lang w:val="es-MX"/>
                              </w:rPr>
                            </w:pPr>
                            <w:r>
                              <w:rPr>
                                <w:b/>
                                <w:lang w:val="es-MX"/>
                              </w:rPr>
                              <w:t>TRIBUNAL ADMINISTRATIVO DE TRANSPORTE</w:t>
                            </w:r>
                          </w:p>
                          <w:p w:rsidR="00470389" w:rsidRPr="00721375" w:rsidRDefault="00470389" w:rsidP="00470389">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470389" w:rsidRPr="00A40252" w:rsidRDefault="00470389" w:rsidP="00470389">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470389" w:rsidRDefault="00470389" w:rsidP="00470389">
                      <w:pPr>
                        <w:jc w:val="center"/>
                        <w:rPr>
                          <w:lang w:val="es-MX"/>
                        </w:rPr>
                      </w:pPr>
                      <w:r>
                        <w:rPr>
                          <w:lang w:val="es-MX"/>
                        </w:rPr>
                        <w:t>MINISTERIO DE OBRAS PUBLICAS Y TRANSPORTES</w:t>
                      </w:r>
                    </w:p>
                    <w:p w:rsidR="00470389" w:rsidRDefault="00470389" w:rsidP="00470389">
                      <w:pPr>
                        <w:jc w:val="center"/>
                        <w:rPr>
                          <w:b/>
                          <w:lang w:val="es-MX"/>
                        </w:rPr>
                      </w:pPr>
                      <w:r>
                        <w:rPr>
                          <w:b/>
                          <w:lang w:val="es-MX"/>
                        </w:rPr>
                        <w:t>TRIBUNAL ADMINISTRATIVO DE TRANSPORTE</w:t>
                      </w:r>
                    </w:p>
                    <w:p w:rsidR="00470389" w:rsidRPr="00721375" w:rsidRDefault="00470389" w:rsidP="00470389">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470389" w:rsidRPr="00A40252" w:rsidRDefault="00470389" w:rsidP="00470389">
                      <w:pPr>
                        <w:jc w:val="center"/>
                        <w:rPr>
                          <w:lang w:val="es-MX"/>
                        </w:rPr>
                      </w:pPr>
                      <w:r>
                        <w:rPr>
                          <w:lang w:val="es-MX"/>
                        </w:rPr>
                        <w:t>San José, Costa Rica</w:t>
                      </w:r>
                    </w:p>
                  </w:txbxContent>
                </v:textbox>
                <w10:wrap type="square"/>
              </v:shape>
            </w:pict>
          </mc:Fallback>
        </mc:AlternateContent>
      </w:r>
      <w:r w:rsidR="00470389" w:rsidRPr="00BD6631">
        <w:rPr>
          <w:rFonts w:ascii="Verdana" w:hAnsi="Verdana"/>
          <w:sz w:val="22"/>
          <w:szCs w:val="22"/>
          <w:lang w:val="es-MX"/>
        </w:rPr>
        <w:t xml:space="preserve">                          </w:t>
      </w:r>
    </w:p>
    <w:p w:rsidR="00470389" w:rsidRPr="00BD6631" w:rsidRDefault="00470389" w:rsidP="00470389">
      <w:pPr>
        <w:jc w:val="center"/>
        <w:rPr>
          <w:rFonts w:ascii="Verdana" w:hAnsi="Verdana"/>
          <w:sz w:val="22"/>
          <w:szCs w:val="22"/>
          <w:lang w:val="es-MX"/>
        </w:rPr>
      </w:pPr>
    </w:p>
    <w:p w:rsidR="00470389" w:rsidRPr="00BD6631" w:rsidRDefault="00470389" w:rsidP="00470389">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w:t>
      </w:r>
      <w:r w:rsidR="007D6FB7">
        <w:rPr>
          <w:rFonts w:ascii="Verdana" w:hAnsi="Verdana"/>
          <w:b/>
          <w:sz w:val="22"/>
          <w:szCs w:val="22"/>
          <w:lang w:val="es-MX"/>
        </w:rPr>
        <w:t>2648</w:t>
      </w:r>
      <w:r>
        <w:rPr>
          <w:rFonts w:ascii="Verdana" w:hAnsi="Verdana"/>
          <w:b/>
          <w:sz w:val="22"/>
          <w:szCs w:val="22"/>
          <w:lang w:val="es-MX"/>
        </w:rPr>
        <w:t>-2015</w:t>
      </w:r>
    </w:p>
    <w:p w:rsidR="00470389" w:rsidRPr="00BD6631" w:rsidRDefault="00470389" w:rsidP="00470389">
      <w:pPr>
        <w:jc w:val="center"/>
        <w:rPr>
          <w:rFonts w:ascii="Verdana" w:hAnsi="Verdana"/>
          <w:sz w:val="22"/>
          <w:szCs w:val="22"/>
          <w:lang w:val="es-MX"/>
        </w:rPr>
      </w:pPr>
    </w:p>
    <w:p w:rsidR="00470389" w:rsidRPr="00BD6631" w:rsidRDefault="00470389" w:rsidP="00470389">
      <w:pPr>
        <w:jc w:val="center"/>
        <w:rPr>
          <w:rFonts w:ascii="Verdana" w:hAnsi="Verdana"/>
          <w:sz w:val="22"/>
          <w:szCs w:val="22"/>
        </w:rPr>
      </w:pPr>
    </w:p>
    <w:p w:rsidR="00470389" w:rsidRPr="00BD6631" w:rsidRDefault="00470389" w:rsidP="00470389">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7D6FB7">
        <w:rPr>
          <w:rFonts w:ascii="Verdana" w:hAnsi="Verdana"/>
          <w:sz w:val="22"/>
          <w:szCs w:val="22"/>
        </w:rPr>
        <w:t>a las once horas nueve minutos del treinta y uno de julio</w:t>
      </w:r>
      <w:r>
        <w:rPr>
          <w:rFonts w:ascii="Verdana" w:hAnsi="Verdana"/>
          <w:sz w:val="22"/>
          <w:szCs w:val="22"/>
        </w:rPr>
        <w:t xml:space="preserve">  de dos mil quince.</w:t>
      </w:r>
    </w:p>
    <w:p w:rsidR="00470389" w:rsidRPr="00BD6631" w:rsidRDefault="00470389" w:rsidP="00470389">
      <w:pPr>
        <w:jc w:val="both"/>
        <w:rPr>
          <w:rFonts w:ascii="Verdana" w:hAnsi="Verdana"/>
          <w:b/>
          <w:sz w:val="22"/>
          <w:szCs w:val="22"/>
        </w:rPr>
      </w:pPr>
    </w:p>
    <w:p w:rsidR="00470389" w:rsidRPr="00BD6631" w:rsidRDefault="00470389" w:rsidP="00470389">
      <w:pPr>
        <w:jc w:val="both"/>
        <w:rPr>
          <w:rFonts w:ascii="Verdana" w:hAnsi="Verdana"/>
          <w:b/>
          <w:sz w:val="22"/>
          <w:szCs w:val="22"/>
        </w:rPr>
      </w:pPr>
      <w:r>
        <w:rPr>
          <w:rFonts w:ascii="Verdana" w:hAnsi="Verdana"/>
          <w:smallCaps/>
          <w:sz w:val="22"/>
          <w:szCs w:val="22"/>
        </w:rPr>
        <w:t>Rec</w:t>
      </w:r>
      <w:r w:rsidR="007D6FB7">
        <w:rPr>
          <w:rFonts w:ascii="Verdana" w:hAnsi="Verdana"/>
          <w:smallCaps/>
          <w:sz w:val="22"/>
          <w:szCs w:val="22"/>
        </w:rPr>
        <w:t>urso de Apelación y Nulidad conco</w:t>
      </w:r>
      <w:r>
        <w:rPr>
          <w:rFonts w:ascii="Verdana" w:hAnsi="Verdana"/>
          <w:smallCaps/>
          <w:sz w:val="22"/>
          <w:szCs w:val="22"/>
        </w:rPr>
        <w:t>mitante</w:t>
      </w:r>
      <w:r>
        <w:rPr>
          <w:rFonts w:ascii="Verdana" w:hAnsi="Verdana"/>
          <w:sz w:val="22"/>
          <w:szCs w:val="22"/>
        </w:rPr>
        <w:t xml:space="preserve">, </w:t>
      </w:r>
      <w:r w:rsidRPr="00BD6631">
        <w:rPr>
          <w:rFonts w:ascii="Verdana" w:hAnsi="Verdana"/>
          <w:sz w:val="22"/>
          <w:szCs w:val="22"/>
        </w:rPr>
        <w:t xml:space="preserve">interpuesto por </w:t>
      </w:r>
      <w:r>
        <w:rPr>
          <w:rFonts w:ascii="Verdana" w:hAnsi="Verdana"/>
          <w:sz w:val="22"/>
          <w:szCs w:val="22"/>
          <w:lang w:val="es-MX"/>
        </w:rPr>
        <w:t xml:space="preserve">el </w:t>
      </w:r>
      <w:proofErr w:type="gramStart"/>
      <w:r>
        <w:rPr>
          <w:rFonts w:ascii="Verdana" w:hAnsi="Verdana"/>
          <w:sz w:val="22"/>
          <w:szCs w:val="22"/>
          <w:lang w:val="es-MX"/>
        </w:rPr>
        <w:t xml:space="preserve">señor </w:t>
      </w:r>
      <w:r w:rsidRPr="00BD6631">
        <w:rPr>
          <w:rFonts w:ascii="Verdana" w:hAnsi="Verdana"/>
          <w:sz w:val="22"/>
          <w:szCs w:val="22"/>
        </w:rPr>
        <w:t xml:space="preserve"> </w:t>
      </w:r>
      <w:r w:rsidR="006E1CEF">
        <w:rPr>
          <w:rFonts w:ascii="Verdana" w:hAnsi="Verdana"/>
          <w:b/>
          <w:smallCaps/>
          <w:sz w:val="22"/>
          <w:szCs w:val="22"/>
        </w:rPr>
        <w:t>B.S.C.</w:t>
      </w:r>
      <w:proofErr w:type="gramEnd"/>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6E1CEF">
        <w:rPr>
          <w:rFonts w:ascii="Verdana" w:hAnsi="Verdana"/>
          <w:sz w:val="22"/>
          <w:szCs w:val="22"/>
        </w:rPr>
        <w:t>XXX</w:t>
      </w:r>
      <w:r w:rsidRPr="00BD6631">
        <w:rPr>
          <w:rFonts w:ascii="Verdana" w:hAnsi="Verdana"/>
          <w:sz w:val="22"/>
          <w:szCs w:val="22"/>
        </w:rPr>
        <w:t xml:space="preserve">, en su condición de </w:t>
      </w:r>
      <w:r>
        <w:rPr>
          <w:rFonts w:ascii="Verdana" w:hAnsi="Verdana"/>
          <w:sz w:val="22"/>
          <w:szCs w:val="22"/>
        </w:rPr>
        <w:t xml:space="preserve">solicitante de traspaso de </w:t>
      </w:r>
      <w:r w:rsidRPr="00BD6631">
        <w:rPr>
          <w:rFonts w:ascii="Verdana" w:hAnsi="Verdana"/>
          <w:sz w:val="22"/>
          <w:szCs w:val="22"/>
        </w:rPr>
        <w:t>concesi</w:t>
      </w:r>
      <w:r>
        <w:rPr>
          <w:rFonts w:ascii="Verdana" w:hAnsi="Verdana"/>
          <w:sz w:val="22"/>
          <w:szCs w:val="22"/>
        </w:rPr>
        <w:t>ón mortis causa</w:t>
      </w:r>
      <w:r w:rsidRPr="00BD6631">
        <w:rPr>
          <w:rFonts w:ascii="Verdana" w:hAnsi="Verdana"/>
          <w:sz w:val="22"/>
          <w:szCs w:val="22"/>
        </w:rPr>
        <w:t xml:space="preserve"> de  la placa de taxi</w:t>
      </w:r>
      <w:r w:rsidRPr="00BD6631">
        <w:rPr>
          <w:rFonts w:ascii="Verdana" w:hAnsi="Verdana"/>
          <w:smallCaps/>
          <w:sz w:val="22"/>
          <w:szCs w:val="22"/>
        </w:rPr>
        <w:t xml:space="preserve">  </w:t>
      </w:r>
      <w:proofErr w:type="spellStart"/>
      <w:r w:rsidR="006E1CEF">
        <w:rPr>
          <w:rFonts w:ascii="Verdana" w:hAnsi="Verdana"/>
          <w:b/>
          <w:smallCaps/>
          <w:sz w:val="22"/>
          <w:szCs w:val="22"/>
        </w:rPr>
        <w:t>XXX</w:t>
      </w:r>
      <w:r>
        <w:rPr>
          <w:rFonts w:ascii="Verdana" w:hAnsi="Verdana"/>
          <w:b/>
          <w:smallCaps/>
          <w:sz w:val="22"/>
          <w:szCs w:val="22"/>
        </w:rPr>
        <w:t>del</w:t>
      </w:r>
      <w:proofErr w:type="spellEnd"/>
      <w:r>
        <w:rPr>
          <w:rFonts w:ascii="Verdana" w:hAnsi="Verdana"/>
          <w:b/>
          <w:smallCaps/>
          <w:sz w:val="22"/>
          <w:szCs w:val="22"/>
        </w:rPr>
        <w:t xml:space="preserve"> concesionario </w:t>
      </w:r>
      <w:r w:rsidR="006E1CEF">
        <w:rPr>
          <w:rFonts w:ascii="Verdana" w:hAnsi="Verdana"/>
          <w:b/>
          <w:smallCaps/>
          <w:sz w:val="22"/>
          <w:szCs w:val="22"/>
        </w:rPr>
        <w:t>J.S.O.</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Pr>
          <w:rFonts w:ascii="Verdana" w:hAnsi="Verdana"/>
          <w:sz w:val="22"/>
          <w:szCs w:val="22"/>
        </w:rPr>
        <w:t xml:space="preserve">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Pr>
          <w:rFonts w:ascii="Verdana" w:hAnsi="Verdana"/>
          <w:smallCaps/>
          <w:sz w:val="22"/>
          <w:szCs w:val="22"/>
        </w:rPr>
        <w:t xml:space="preserve">.  </w:t>
      </w:r>
      <w:r w:rsidRPr="00C17E68">
        <w:rPr>
          <w:rFonts w:ascii="Verdana" w:hAnsi="Verdana"/>
          <w:sz w:val="22"/>
          <w:szCs w:val="22"/>
        </w:rPr>
        <w:t>El caso se tramita en este despacho</w:t>
      </w:r>
      <w:r>
        <w:rPr>
          <w:rFonts w:ascii="Verdana" w:hAnsi="Verdana"/>
          <w:smallCaps/>
          <w:sz w:val="22"/>
          <w:szCs w:val="22"/>
        </w:rPr>
        <w:t xml:space="preserve"> </w:t>
      </w:r>
      <w:r w:rsidRPr="00BD6631">
        <w:rPr>
          <w:rFonts w:ascii="Verdana" w:hAnsi="Verdana"/>
          <w:sz w:val="22"/>
          <w:szCs w:val="22"/>
        </w:rPr>
        <w:t xml:space="preserve">bajo </w:t>
      </w:r>
      <w:r w:rsidRPr="00BD6631">
        <w:rPr>
          <w:rFonts w:ascii="Verdana" w:hAnsi="Verdana"/>
          <w:b/>
          <w:sz w:val="22"/>
          <w:szCs w:val="22"/>
        </w:rPr>
        <w:t>Expediente Administrativo N. TAT-</w:t>
      </w:r>
      <w:r>
        <w:rPr>
          <w:rFonts w:ascii="Verdana" w:hAnsi="Verdana"/>
          <w:b/>
          <w:sz w:val="22"/>
          <w:szCs w:val="22"/>
        </w:rPr>
        <w:t>263</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470389" w:rsidRPr="00BD6631" w:rsidRDefault="00470389" w:rsidP="00470389">
      <w:pPr>
        <w:jc w:val="center"/>
        <w:rPr>
          <w:rFonts w:ascii="Verdana" w:hAnsi="Verdana"/>
          <w:sz w:val="22"/>
          <w:szCs w:val="22"/>
          <w:lang w:val="es-MX"/>
        </w:rPr>
      </w:pPr>
    </w:p>
    <w:p w:rsidR="00470389" w:rsidRPr="00BD6631" w:rsidRDefault="00470389" w:rsidP="00470389">
      <w:pPr>
        <w:jc w:val="center"/>
        <w:rPr>
          <w:rFonts w:ascii="Verdana" w:hAnsi="Verdana"/>
          <w:sz w:val="22"/>
          <w:szCs w:val="22"/>
          <w:lang w:val="es-MX"/>
        </w:rPr>
      </w:pPr>
    </w:p>
    <w:p w:rsidR="00470389" w:rsidRPr="00BD6631" w:rsidRDefault="00470389" w:rsidP="00470389">
      <w:pPr>
        <w:jc w:val="center"/>
        <w:rPr>
          <w:rFonts w:ascii="Verdana" w:hAnsi="Verdana"/>
          <w:b/>
          <w:sz w:val="22"/>
          <w:szCs w:val="22"/>
          <w:lang w:val="es-MX"/>
        </w:rPr>
      </w:pPr>
      <w:r w:rsidRPr="00BD6631">
        <w:rPr>
          <w:rFonts w:ascii="Verdana" w:hAnsi="Verdana"/>
          <w:b/>
          <w:sz w:val="22"/>
          <w:szCs w:val="22"/>
          <w:lang w:val="es-MX"/>
        </w:rPr>
        <w:t>RESULTANDO</w:t>
      </w:r>
    </w:p>
    <w:p w:rsidR="00470389" w:rsidRPr="00BD6631" w:rsidRDefault="00470389" w:rsidP="00470389">
      <w:pPr>
        <w:jc w:val="center"/>
        <w:rPr>
          <w:rFonts w:ascii="Verdana" w:hAnsi="Verdana"/>
          <w:b/>
          <w:sz w:val="22"/>
          <w:szCs w:val="22"/>
          <w:lang w:val="es-MX"/>
        </w:rPr>
      </w:pPr>
    </w:p>
    <w:p w:rsidR="00470389" w:rsidRPr="00BD6631" w:rsidRDefault="00470389" w:rsidP="00470389">
      <w:pPr>
        <w:jc w:val="both"/>
        <w:rPr>
          <w:rFonts w:ascii="Verdana" w:hAnsi="Verdana"/>
          <w:sz w:val="22"/>
          <w:szCs w:val="22"/>
          <w:lang w:val="es-MX"/>
        </w:rPr>
      </w:pPr>
    </w:p>
    <w:p w:rsidR="00470389" w:rsidRPr="00BD6631" w:rsidRDefault="00470389" w:rsidP="00470389">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Pr>
          <w:rFonts w:ascii="Verdana" w:hAnsi="Verdana"/>
          <w:sz w:val="22"/>
          <w:szCs w:val="22"/>
        </w:rPr>
        <w:t xml:space="preserve"> acoger las recomendaciones de la Dirección de Asuntos </w:t>
      </w:r>
      <w:proofErr w:type="gramStart"/>
      <w:r>
        <w:rPr>
          <w:rFonts w:ascii="Verdana" w:hAnsi="Verdana"/>
          <w:sz w:val="22"/>
          <w:szCs w:val="22"/>
        </w:rPr>
        <w:t>Jurídicos  dadas</w:t>
      </w:r>
      <w:proofErr w:type="gramEnd"/>
      <w:r>
        <w:rPr>
          <w:rFonts w:ascii="Verdana" w:hAnsi="Verdana"/>
          <w:sz w:val="22"/>
          <w:szCs w:val="22"/>
        </w:rPr>
        <w:t xml:space="preserve"> mediante informe </w:t>
      </w:r>
      <w:r w:rsidRPr="006C2AEB">
        <w:rPr>
          <w:rFonts w:ascii="Verdana" w:hAnsi="Verdana"/>
          <w:b/>
          <w:sz w:val="22"/>
          <w:szCs w:val="22"/>
        </w:rPr>
        <w:t>DAJ-2014-00</w:t>
      </w:r>
      <w:r>
        <w:rPr>
          <w:rFonts w:ascii="Verdana" w:hAnsi="Verdana"/>
          <w:b/>
          <w:sz w:val="22"/>
          <w:szCs w:val="22"/>
        </w:rPr>
        <w:t>1543</w:t>
      </w:r>
      <w:r w:rsidRPr="006C2AEB">
        <w:rPr>
          <w:rFonts w:ascii="Verdana" w:hAnsi="Verdana"/>
          <w:b/>
          <w:sz w:val="22"/>
          <w:szCs w:val="22"/>
        </w:rPr>
        <w:t xml:space="preserve"> del </w:t>
      </w:r>
      <w:r>
        <w:rPr>
          <w:rFonts w:ascii="Verdana" w:hAnsi="Verdana"/>
          <w:b/>
          <w:sz w:val="22"/>
          <w:szCs w:val="22"/>
        </w:rPr>
        <w:t>23 de abril</w:t>
      </w:r>
      <w:r w:rsidRPr="006C2AEB">
        <w:rPr>
          <w:rFonts w:ascii="Verdana" w:hAnsi="Verdana"/>
          <w:b/>
          <w:sz w:val="22"/>
          <w:szCs w:val="22"/>
        </w:rPr>
        <w:t xml:space="preserve"> de 2014</w:t>
      </w:r>
      <w:r>
        <w:rPr>
          <w:rFonts w:ascii="Verdana" w:hAnsi="Verdana"/>
          <w:sz w:val="22"/>
          <w:szCs w:val="22"/>
        </w:rPr>
        <w:t xml:space="preserve"> y  rechazar la solicitud de traspaso mortis causa, por cuanto la designación de beneficiario no fue realizada por el causante, el señor </w:t>
      </w:r>
      <w:r w:rsidR="006E1CEF">
        <w:rPr>
          <w:rFonts w:ascii="Verdana" w:hAnsi="Verdana"/>
          <w:b/>
          <w:smallCaps/>
          <w:sz w:val="22"/>
          <w:szCs w:val="22"/>
        </w:rPr>
        <w:t>J.S.O.</w:t>
      </w:r>
      <w:r>
        <w:rPr>
          <w:rFonts w:ascii="Verdana" w:hAnsi="Verdana"/>
          <w:sz w:val="22"/>
          <w:szCs w:val="22"/>
        </w:rPr>
        <w:t>, quien falleció el 3 de mayo de 2012. (Léanse folios 13 y 14 y del 10 al 12 del expediente administrativo)</w:t>
      </w:r>
    </w:p>
    <w:p w:rsidR="00470389" w:rsidRPr="00353027" w:rsidRDefault="00470389" w:rsidP="00470389">
      <w:pPr>
        <w:ind w:left="567" w:right="567"/>
        <w:jc w:val="both"/>
        <w:rPr>
          <w:rFonts w:ascii="Verdana" w:hAnsi="Verdana"/>
          <w:b/>
          <w:bCs/>
          <w:i/>
          <w:sz w:val="20"/>
          <w:szCs w:val="20"/>
          <w:lang w:val="es-MX"/>
        </w:rPr>
      </w:pPr>
    </w:p>
    <w:p w:rsidR="00470389" w:rsidRPr="00BD6631" w:rsidRDefault="00470389" w:rsidP="00470389">
      <w:pPr>
        <w:jc w:val="both"/>
        <w:rPr>
          <w:rFonts w:ascii="Verdana" w:hAnsi="Verdana"/>
          <w:sz w:val="22"/>
          <w:szCs w:val="22"/>
          <w:lang w:val="es-MX"/>
        </w:rPr>
      </w:pPr>
      <w:r w:rsidRPr="00BD6631">
        <w:rPr>
          <w:rFonts w:ascii="Verdana" w:hAnsi="Verdana"/>
          <w:b/>
          <w:sz w:val="22"/>
          <w:szCs w:val="22"/>
          <w:lang w:val="es-MX"/>
        </w:rPr>
        <w:t xml:space="preserve">SEGUNDO: </w:t>
      </w:r>
      <w:r>
        <w:rPr>
          <w:rFonts w:ascii="Verdana" w:hAnsi="Verdana"/>
          <w:sz w:val="22"/>
          <w:szCs w:val="22"/>
        </w:rPr>
        <w:t xml:space="preserve">El recurrente interpone recurso de Apelación en subsidio y Nulidad concomitante contra el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w:t>
      </w:r>
      <w:r>
        <w:rPr>
          <w:rFonts w:ascii="Verdana" w:hAnsi="Verdana"/>
          <w:sz w:val="22"/>
          <w:szCs w:val="22"/>
        </w:rPr>
        <w:t xml:space="preserve">indicando en lo conducente lo siguiente: (Léanse folios </w:t>
      </w:r>
      <w:r w:rsidR="00B53656">
        <w:rPr>
          <w:rFonts w:ascii="Verdana" w:hAnsi="Verdana"/>
          <w:sz w:val="22"/>
          <w:szCs w:val="22"/>
        </w:rPr>
        <w:t>6 vuelto</w:t>
      </w:r>
      <w:r>
        <w:rPr>
          <w:rFonts w:ascii="Verdana" w:hAnsi="Verdana"/>
          <w:sz w:val="22"/>
          <w:szCs w:val="22"/>
        </w:rPr>
        <w:t xml:space="preserve"> al </w:t>
      </w:r>
      <w:r w:rsidR="00B53656">
        <w:rPr>
          <w:rFonts w:ascii="Verdana" w:hAnsi="Verdana"/>
          <w:sz w:val="22"/>
          <w:szCs w:val="22"/>
        </w:rPr>
        <w:t>9</w:t>
      </w:r>
      <w:r>
        <w:rPr>
          <w:rFonts w:ascii="Verdana" w:hAnsi="Verdana"/>
          <w:sz w:val="22"/>
          <w:szCs w:val="22"/>
        </w:rPr>
        <w:t xml:space="preserve"> del expediente administrativo)</w:t>
      </w:r>
    </w:p>
    <w:p w:rsidR="00470389" w:rsidRDefault="00470389" w:rsidP="00470389">
      <w:pPr>
        <w:jc w:val="both"/>
        <w:rPr>
          <w:rFonts w:ascii="Verdana" w:hAnsi="Verdana"/>
          <w:b/>
          <w:sz w:val="22"/>
          <w:szCs w:val="22"/>
          <w:lang w:val="es-MX"/>
        </w:rPr>
      </w:pPr>
    </w:p>
    <w:p w:rsidR="00470389" w:rsidRDefault="00470389" w:rsidP="00470389">
      <w:pPr>
        <w:jc w:val="both"/>
        <w:rPr>
          <w:rFonts w:ascii="Verdana" w:hAnsi="Verdana"/>
          <w:sz w:val="22"/>
          <w:szCs w:val="22"/>
          <w:lang w:val="es-MX"/>
        </w:rPr>
      </w:pPr>
      <w:r>
        <w:rPr>
          <w:rFonts w:ascii="Verdana" w:hAnsi="Verdana"/>
          <w:b/>
          <w:sz w:val="22"/>
          <w:szCs w:val="22"/>
          <w:lang w:val="es-MX"/>
        </w:rPr>
        <w:t xml:space="preserve">a).- </w:t>
      </w:r>
      <w:r w:rsidR="00B53656">
        <w:rPr>
          <w:rFonts w:ascii="Verdana" w:hAnsi="Verdana"/>
          <w:sz w:val="22"/>
          <w:szCs w:val="22"/>
          <w:lang w:val="es-MX"/>
        </w:rPr>
        <w:t>La valoración de la prueba por parte de la Junta Directiva no fue la apropiada y si la hubiera revisado puntalmente habría resuelto de manera muy distinta, ya que cumplió en tiempo y forma las prevenciones, en el escrito inicial de fecha 11 de julio de 2012 informó al Consejo de que se había iniciado el proceso sucesorio en el Juzgado primero Civil de Hatillo</w:t>
      </w:r>
      <w:r>
        <w:rPr>
          <w:rFonts w:ascii="Verdana" w:hAnsi="Verdana"/>
          <w:sz w:val="22"/>
          <w:szCs w:val="22"/>
          <w:lang w:val="es-MX"/>
        </w:rPr>
        <w:t>.</w:t>
      </w:r>
    </w:p>
    <w:p w:rsidR="00470389" w:rsidRPr="00AF5598" w:rsidRDefault="00470389" w:rsidP="00470389">
      <w:pPr>
        <w:jc w:val="both"/>
        <w:rPr>
          <w:rFonts w:ascii="Verdana" w:hAnsi="Verdana"/>
          <w:sz w:val="22"/>
          <w:szCs w:val="22"/>
          <w:lang w:val="es-MX"/>
        </w:rPr>
      </w:pPr>
      <w:r w:rsidRPr="00AF5598">
        <w:rPr>
          <w:rFonts w:ascii="Verdana" w:hAnsi="Verdana"/>
          <w:b/>
          <w:sz w:val="22"/>
          <w:szCs w:val="22"/>
          <w:lang w:val="es-MX"/>
        </w:rPr>
        <w:t>b).-</w:t>
      </w:r>
      <w:r>
        <w:rPr>
          <w:rFonts w:ascii="Verdana" w:hAnsi="Verdana"/>
          <w:b/>
          <w:sz w:val="22"/>
          <w:szCs w:val="22"/>
          <w:lang w:val="es-MX"/>
        </w:rPr>
        <w:t xml:space="preserve"> </w:t>
      </w:r>
      <w:r w:rsidR="00B53656">
        <w:rPr>
          <w:rFonts w:ascii="Verdana" w:hAnsi="Verdana"/>
          <w:sz w:val="22"/>
          <w:szCs w:val="22"/>
          <w:lang w:val="es-MX"/>
        </w:rPr>
        <w:t>El 12 de noviembre de 2012 aporto al expediente copia de la resolución del Juzgado Civil donde se nombra a él como Albacea</w:t>
      </w:r>
      <w:r>
        <w:rPr>
          <w:rFonts w:ascii="Verdana" w:hAnsi="Verdana"/>
          <w:sz w:val="22"/>
          <w:szCs w:val="22"/>
          <w:lang w:val="es-MX"/>
        </w:rPr>
        <w:t>.</w:t>
      </w:r>
    </w:p>
    <w:p w:rsidR="00470389" w:rsidRDefault="00470389" w:rsidP="00470389">
      <w:pPr>
        <w:jc w:val="both"/>
        <w:rPr>
          <w:rFonts w:ascii="Verdana" w:hAnsi="Verdana"/>
          <w:sz w:val="22"/>
          <w:szCs w:val="22"/>
          <w:lang w:val="es-MX"/>
        </w:rPr>
      </w:pPr>
      <w:r>
        <w:rPr>
          <w:rFonts w:ascii="Verdana" w:hAnsi="Verdana"/>
          <w:b/>
          <w:sz w:val="22"/>
          <w:szCs w:val="22"/>
          <w:lang w:val="es-MX"/>
        </w:rPr>
        <w:t xml:space="preserve">c).- </w:t>
      </w:r>
      <w:r w:rsidR="00B53656">
        <w:rPr>
          <w:rFonts w:ascii="Verdana" w:hAnsi="Verdana"/>
          <w:sz w:val="22"/>
          <w:szCs w:val="22"/>
          <w:lang w:val="es-MX"/>
        </w:rPr>
        <w:t xml:space="preserve">Lo resuelto por la Dirección Jurídica en su informe técnico sustento del acto recurrido, es incorrecto pues echa de menos que la Ley 9027 en su único </w:t>
      </w:r>
      <w:r w:rsidR="00B53656">
        <w:rPr>
          <w:rFonts w:ascii="Verdana" w:hAnsi="Verdana"/>
          <w:sz w:val="22"/>
          <w:szCs w:val="22"/>
          <w:lang w:val="es-MX"/>
        </w:rPr>
        <w:lastRenderedPageBreak/>
        <w:t>transitorio otorgó noventa días a partir de su publicación para gestionar la designación requerida y siendo que la Ley fue publicada el 28 de febrero de 2012 y su padre murió el 3 de mayo de 2012 antes que dicho plazo feneciera</w:t>
      </w:r>
      <w:r>
        <w:rPr>
          <w:rFonts w:ascii="Verdana" w:hAnsi="Verdana"/>
          <w:sz w:val="22"/>
          <w:szCs w:val="22"/>
          <w:lang w:val="es-MX"/>
        </w:rPr>
        <w:t>.</w:t>
      </w:r>
    </w:p>
    <w:p w:rsidR="00470389" w:rsidRDefault="00470389" w:rsidP="00D96424">
      <w:pPr>
        <w:jc w:val="both"/>
        <w:rPr>
          <w:rFonts w:ascii="Verdana" w:hAnsi="Verdana"/>
          <w:sz w:val="22"/>
          <w:szCs w:val="22"/>
          <w:lang w:val="es-MX"/>
        </w:rPr>
      </w:pPr>
      <w:r>
        <w:rPr>
          <w:rFonts w:ascii="Verdana" w:hAnsi="Verdana"/>
          <w:b/>
          <w:sz w:val="22"/>
          <w:szCs w:val="22"/>
          <w:lang w:val="es-MX"/>
        </w:rPr>
        <w:t xml:space="preserve">d).- </w:t>
      </w:r>
      <w:r w:rsidR="00D96424">
        <w:rPr>
          <w:rFonts w:ascii="Verdana" w:hAnsi="Verdana"/>
          <w:sz w:val="22"/>
          <w:szCs w:val="22"/>
          <w:lang w:val="es-MX"/>
        </w:rPr>
        <w:t>Se está violentando el artículo 34 de la Constitución Política pues se le está dando efecto retroactivo en perjuicio de una situación consolidada, además de que nadie está obligado a lo imposible</w:t>
      </w:r>
      <w:r>
        <w:rPr>
          <w:rFonts w:ascii="Verdana" w:hAnsi="Verdana"/>
          <w:sz w:val="22"/>
          <w:szCs w:val="22"/>
          <w:lang w:val="es-MX"/>
        </w:rPr>
        <w:t>.</w:t>
      </w:r>
    </w:p>
    <w:p w:rsidR="00470389" w:rsidRPr="00D36523" w:rsidRDefault="00D96424" w:rsidP="00470389">
      <w:pPr>
        <w:jc w:val="both"/>
        <w:rPr>
          <w:rFonts w:ascii="Verdana" w:hAnsi="Verdana"/>
          <w:sz w:val="22"/>
          <w:szCs w:val="22"/>
          <w:lang w:val="es-MX"/>
        </w:rPr>
      </w:pPr>
      <w:r>
        <w:rPr>
          <w:rFonts w:ascii="Verdana" w:hAnsi="Verdana"/>
          <w:b/>
          <w:sz w:val="22"/>
          <w:szCs w:val="22"/>
          <w:lang w:val="es-MX"/>
        </w:rPr>
        <w:t>e</w:t>
      </w:r>
      <w:r w:rsidR="00470389" w:rsidRPr="00D36523">
        <w:rPr>
          <w:rFonts w:ascii="Verdana" w:hAnsi="Verdana"/>
          <w:b/>
          <w:sz w:val="22"/>
          <w:szCs w:val="22"/>
          <w:lang w:val="es-MX"/>
        </w:rPr>
        <w:t>).-</w:t>
      </w:r>
      <w:r w:rsidR="00470389">
        <w:rPr>
          <w:rFonts w:ascii="Verdana" w:hAnsi="Verdana"/>
          <w:b/>
          <w:sz w:val="22"/>
          <w:szCs w:val="22"/>
          <w:lang w:val="es-MX"/>
        </w:rPr>
        <w:t xml:space="preserve"> </w:t>
      </w:r>
      <w:r w:rsidR="00470389">
        <w:rPr>
          <w:rFonts w:ascii="Verdana" w:hAnsi="Verdana"/>
          <w:sz w:val="22"/>
          <w:szCs w:val="22"/>
          <w:lang w:val="es-MX"/>
        </w:rPr>
        <w:t xml:space="preserve">Solicita se declare con lugar el Recurso </w:t>
      </w:r>
      <w:r>
        <w:rPr>
          <w:rFonts w:ascii="Verdana" w:hAnsi="Verdana"/>
          <w:sz w:val="22"/>
          <w:szCs w:val="22"/>
          <w:lang w:val="es-MX"/>
        </w:rPr>
        <w:t>presentado</w:t>
      </w:r>
      <w:r w:rsidR="00470389">
        <w:rPr>
          <w:rFonts w:ascii="Verdana" w:hAnsi="Verdana"/>
          <w:sz w:val="22"/>
          <w:szCs w:val="22"/>
          <w:lang w:val="es-MX"/>
        </w:rPr>
        <w:t xml:space="preserve"> y se proceda a otorgar el traspaso de la concesión solicitada.</w:t>
      </w:r>
    </w:p>
    <w:p w:rsidR="00470389" w:rsidRPr="00312439" w:rsidRDefault="00470389" w:rsidP="00470389">
      <w:pPr>
        <w:jc w:val="both"/>
        <w:rPr>
          <w:rFonts w:ascii="Verdana" w:hAnsi="Verdana"/>
          <w:sz w:val="22"/>
          <w:szCs w:val="22"/>
          <w:lang w:val="es-MX"/>
        </w:rPr>
      </w:pPr>
    </w:p>
    <w:p w:rsidR="00470389" w:rsidRPr="00BD6631" w:rsidRDefault="00470389" w:rsidP="00470389">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w:t>
      </w:r>
      <w:r w:rsidR="00D96424">
        <w:rPr>
          <w:rFonts w:ascii="Verdana" w:hAnsi="Verdana"/>
          <w:b/>
          <w:sz w:val="22"/>
          <w:szCs w:val="22"/>
          <w:lang w:val="es-MX"/>
        </w:rPr>
        <w:t>2</w:t>
      </w:r>
      <w:r>
        <w:rPr>
          <w:rFonts w:ascii="Verdana" w:hAnsi="Verdana"/>
          <w:b/>
          <w:sz w:val="22"/>
          <w:szCs w:val="22"/>
          <w:lang w:val="es-MX"/>
        </w:rPr>
        <w:t xml:space="preserve"> de la Sesión</w:t>
      </w:r>
      <w:r w:rsidR="00D96424">
        <w:rPr>
          <w:rFonts w:ascii="Verdana" w:hAnsi="Verdana"/>
          <w:b/>
          <w:sz w:val="22"/>
          <w:szCs w:val="22"/>
          <w:lang w:val="es-MX"/>
        </w:rPr>
        <w:t xml:space="preserve"> Ordinaria</w:t>
      </w:r>
      <w:r>
        <w:rPr>
          <w:rFonts w:ascii="Verdana" w:hAnsi="Verdana"/>
          <w:b/>
          <w:sz w:val="22"/>
          <w:szCs w:val="22"/>
          <w:lang w:val="es-MX"/>
        </w:rPr>
        <w:t xml:space="preserve"> </w:t>
      </w:r>
      <w:r w:rsidR="00D96424">
        <w:rPr>
          <w:rFonts w:ascii="Verdana" w:hAnsi="Verdana"/>
          <w:b/>
          <w:sz w:val="22"/>
          <w:szCs w:val="22"/>
          <w:lang w:val="es-MX"/>
        </w:rPr>
        <w:t>3</w:t>
      </w:r>
      <w:r>
        <w:rPr>
          <w:rFonts w:ascii="Verdana" w:hAnsi="Verdana"/>
          <w:b/>
          <w:sz w:val="22"/>
          <w:szCs w:val="22"/>
          <w:lang w:val="es-MX"/>
        </w:rPr>
        <w:t xml:space="preserve">3-2015 de </w:t>
      </w:r>
      <w:r w:rsidR="00D96424">
        <w:rPr>
          <w:rFonts w:ascii="Verdana" w:hAnsi="Verdana"/>
          <w:b/>
          <w:sz w:val="22"/>
          <w:szCs w:val="22"/>
          <w:lang w:val="es-MX"/>
        </w:rPr>
        <w:t>10</w:t>
      </w:r>
      <w:r>
        <w:rPr>
          <w:rFonts w:ascii="Verdana" w:hAnsi="Verdana"/>
          <w:b/>
          <w:sz w:val="22"/>
          <w:szCs w:val="22"/>
          <w:lang w:val="es-MX"/>
        </w:rPr>
        <w:t xml:space="preserve"> de </w:t>
      </w:r>
      <w:r w:rsidR="00D96424">
        <w:rPr>
          <w:rFonts w:ascii="Verdana" w:hAnsi="Verdana"/>
          <w:b/>
          <w:sz w:val="22"/>
          <w:szCs w:val="22"/>
          <w:lang w:val="es-MX"/>
        </w:rPr>
        <w:t xml:space="preserve">junio </w:t>
      </w:r>
      <w:r>
        <w:rPr>
          <w:rFonts w:ascii="Verdana" w:hAnsi="Verdana"/>
          <w:b/>
          <w:sz w:val="22"/>
          <w:szCs w:val="22"/>
          <w:lang w:val="es-MX"/>
        </w:rPr>
        <w:t>de 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w:t>
      </w:r>
      <w:r w:rsidR="00D96424">
        <w:rPr>
          <w:rFonts w:ascii="Verdana" w:hAnsi="Verdana"/>
          <w:b/>
          <w:sz w:val="22"/>
          <w:szCs w:val="22"/>
          <w:lang w:val="es-MX"/>
        </w:rPr>
        <w:t>1739</w:t>
      </w:r>
      <w:r>
        <w:rPr>
          <w:rFonts w:ascii="Verdana" w:hAnsi="Verdana"/>
          <w:b/>
          <w:sz w:val="22"/>
          <w:szCs w:val="22"/>
          <w:lang w:val="es-MX"/>
        </w:rPr>
        <w:t xml:space="preserve"> del </w:t>
      </w:r>
      <w:r w:rsidR="00D96424">
        <w:rPr>
          <w:rFonts w:ascii="Verdana" w:hAnsi="Verdana"/>
          <w:b/>
          <w:sz w:val="22"/>
          <w:szCs w:val="22"/>
          <w:lang w:val="es-MX"/>
        </w:rPr>
        <w:t>20 de abril</w:t>
      </w:r>
      <w:r>
        <w:rPr>
          <w:rFonts w:ascii="Verdana" w:hAnsi="Verdana"/>
          <w:b/>
          <w:sz w:val="22"/>
          <w:szCs w:val="22"/>
          <w:lang w:val="es-MX"/>
        </w:rPr>
        <w:t xml:space="preserve">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w:t>
      </w:r>
      <w:r w:rsidR="00D96424">
        <w:rPr>
          <w:rFonts w:ascii="Verdana" w:hAnsi="Verdana"/>
          <w:sz w:val="22"/>
          <w:szCs w:val="22"/>
          <w:lang w:val="es-MX"/>
        </w:rPr>
        <w:t>en todos sus extremos</w:t>
      </w:r>
      <w:r>
        <w:rPr>
          <w:rFonts w:ascii="Verdana" w:hAnsi="Verdana"/>
          <w:sz w:val="22"/>
          <w:szCs w:val="22"/>
          <w:lang w:val="es-MX"/>
        </w:rPr>
        <w:t xml:space="preserve"> la gestión recursiva de Revocatoria</w:t>
      </w:r>
      <w:r w:rsidR="00D96424">
        <w:rPr>
          <w:rFonts w:ascii="Verdana" w:hAnsi="Verdana"/>
          <w:sz w:val="22"/>
          <w:szCs w:val="22"/>
          <w:lang w:val="es-MX"/>
        </w:rPr>
        <w:t xml:space="preserve"> e incidencia de nulidad</w:t>
      </w:r>
      <w:r>
        <w:rPr>
          <w:rFonts w:ascii="Verdana" w:hAnsi="Verdana"/>
          <w:sz w:val="22"/>
          <w:szCs w:val="22"/>
          <w:lang w:val="es-MX"/>
        </w:rPr>
        <w:t xml:space="preserve"> interpuesta por </w:t>
      </w:r>
      <w:r w:rsidR="00D96424">
        <w:rPr>
          <w:rFonts w:ascii="Verdana" w:hAnsi="Verdana"/>
          <w:sz w:val="22"/>
          <w:szCs w:val="22"/>
          <w:lang w:val="es-MX"/>
        </w:rPr>
        <w:t>el</w:t>
      </w:r>
      <w:r>
        <w:rPr>
          <w:rFonts w:ascii="Verdana" w:hAnsi="Verdana"/>
          <w:sz w:val="22"/>
          <w:szCs w:val="22"/>
          <w:lang w:val="es-MX"/>
        </w:rPr>
        <w:t xml:space="preserve"> recurrente contra el artículo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basado en el numeral 42.bis de la Ley 9027, </w:t>
      </w:r>
      <w:r>
        <w:rPr>
          <w:rFonts w:ascii="Verdana" w:hAnsi="Verdana"/>
          <w:sz w:val="22"/>
          <w:szCs w:val="22"/>
        </w:rPr>
        <w:t>dado que no se consigno por el concesionario beneficiario alguno</w:t>
      </w:r>
      <w:r>
        <w:rPr>
          <w:rFonts w:ascii="Verdana" w:hAnsi="Verdana"/>
          <w:sz w:val="22"/>
          <w:szCs w:val="22"/>
          <w:lang w:val="es-MX"/>
        </w:rPr>
        <w:t xml:space="preserve">. </w:t>
      </w:r>
      <w:r>
        <w:rPr>
          <w:rFonts w:ascii="Verdana" w:hAnsi="Verdana"/>
          <w:sz w:val="22"/>
          <w:szCs w:val="22"/>
        </w:rPr>
        <w:t>(Léanse folios</w:t>
      </w:r>
      <w:r w:rsidR="00D96424">
        <w:rPr>
          <w:rFonts w:ascii="Verdana" w:hAnsi="Verdana"/>
          <w:sz w:val="22"/>
          <w:szCs w:val="22"/>
        </w:rPr>
        <w:t xml:space="preserve"> del </w:t>
      </w:r>
      <w:r>
        <w:rPr>
          <w:rFonts w:ascii="Verdana" w:hAnsi="Verdana"/>
          <w:sz w:val="22"/>
          <w:szCs w:val="22"/>
        </w:rPr>
        <w:t xml:space="preserve"> 1 </w:t>
      </w:r>
      <w:r w:rsidR="00D96424">
        <w:rPr>
          <w:rFonts w:ascii="Verdana" w:hAnsi="Verdana"/>
          <w:sz w:val="22"/>
          <w:szCs w:val="22"/>
        </w:rPr>
        <w:t>al 5</w:t>
      </w:r>
      <w:r>
        <w:rPr>
          <w:rFonts w:ascii="Verdana" w:hAnsi="Verdana"/>
          <w:sz w:val="22"/>
          <w:szCs w:val="22"/>
        </w:rPr>
        <w:t xml:space="preserve"> del expediente administrativo)</w:t>
      </w:r>
    </w:p>
    <w:p w:rsidR="00470389" w:rsidRDefault="00470389" w:rsidP="00470389">
      <w:pPr>
        <w:jc w:val="both"/>
        <w:rPr>
          <w:rFonts w:ascii="Verdana" w:hAnsi="Verdana"/>
          <w:b/>
          <w:sz w:val="22"/>
          <w:szCs w:val="22"/>
          <w:lang w:val="es-MX"/>
        </w:rPr>
      </w:pPr>
    </w:p>
    <w:p w:rsidR="00470389" w:rsidRDefault="00470389" w:rsidP="00470389">
      <w:pPr>
        <w:jc w:val="both"/>
        <w:rPr>
          <w:rFonts w:ascii="Verdana" w:hAnsi="Verdana"/>
          <w:sz w:val="22"/>
          <w:szCs w:val="22"/>
        </w:rPr>
      </w:pPr>
      <w:r>
        <w:rPr>
          <w:rFonts w:ascii="Verdana" w:hAnsi="Verdana"/>
          <w:b/>
          <w:sz w:val="22"/>
          <w:szCs w:val="22"/>
          <w:lang w:val="es-MX"/>
        </w:rPr>
        <w:t>CUARTO</w:t>
      </w:r>
      <w:r w:rsidRPr="00632F22">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En fecha </w:t>
      </w:r>
      <w:r w:rsidR="00D96424">
        <w:rPr>
          <w:rFonts w:ascii="Verdana" w:hAnsi="Verdana"/>
          <w:sz w:val="22"/>
          <w:szCs w:val="22"/>
          <w:lang w:val="es-MX"/>
        </w:rPr>
        <w:t>15</w:t>
      </w:r>
      <w:r>
        <w:rPr>
          <w:rFonts w:ascii="Verdana" w:hAnsi="Verdana"/>
          <w:sz w:val="22"/>
          <w:szCs w:val="22"/>
          <w:lang w:val="es-MX"/>
        </w:rPr>
        <w:t xml:space="preserve"> de </w:t>
      </w:r>
      <w:r w:rsidR="00D96424">
        <w:rPr>
          <w:rFonts w:ascii="Verdana" w:hAnsi="Verdana"/>
          <w:sz w:val="22"/>
          <w:szCs w:val="22"/>
          <w:lang w:val="es-MX"/>
        </w:rPr>
        <w:t>julio</w:t>
      </w:r>
      <w:r>
        <w:rPr>
          <w:rFonts w:ascii="Verdana" w:hAnsi="Verdana"/>
          <w:sz w:val="22"/>
          <w:szCs w:val="22"/>
          <w:lang w:val="es-MX"/>
        </w:rPr>
        <w:t xml:space="preserve"> de 2015 </w:t>
      </w:r>
      <w:r w:rsidR="00D96424">
        <w:rPr>
          <w:rFonts w:ascii="Verdana" w:hAnsi="Verdana"/>
          <w:sz w:val="22"/>
          <w:szCs w:val="22"/>
          <w:lang w:val="es-MX"/>
        </w:rPr>
        <w:t>el señor</w:t>
      </w:r>
      <w:r>
        <w:rPr>
          <w:rFonts w:ascii="Verdana" w:hAnsi="Verdana"/>
          <w:sz w:val="22"/>
          <w:szCs w:val="22"/>
          <w:lang w:val="es-MX"/>
        </w:rPr>
        <w:t xml:space="preserve"> </w:t>
      </w:r>
      <w:r w:rsidR="006E1CEF">
        <w:rPr>
          <w:rFonts w:ascii="Verdana" w:hAnsi="Verdana"/>
          <w:b/>
          <w:sz w:val="22"/>
          <w:szCs w:val="22"/>
          <w:lang w:val="es-MX"/>
        </w:rPr>
        <w:t>B.S.C.</w:t>
      </w:r>
      <w:r>
        <w:rPr>
          <w:rFonts w:ascii="Verdana" w:hAnsi="Verdana"/>
          <w:b/>
          <w:sz w:val="22"/>
          <w:szCs w:val="22"/>
          <w:lang w:val="es-MX"/>
        </w:rPr>
        <w:t xml:space="preserve">, </w:t>
      </w:r>
      <w:r>
        <w:rPr>
          <w:rFonts w:ascii="Verdana" w:hAnsi="Verdana"/>
          <w:sz w:val="22"/>
          <w:szCs w:val="22"/>
          <w:lang w:val="es-MX"/>
        </w:rPr>
        <w:t xml:space="preserve">se persona ante el Tribunal administrativo de Transporte y dice: </w:t>
      </w:r>
      <w:r>
        <w:rPr>
          <w:rFonts w:ascii="Verdana" w:hAnsi="Verdana"/>
          <w:sz w:val="22"/>
          <w:szCs w:val="22"/>
        </w:rPr>
        <w:t xml:space="preserve">(Léanse folios </w:t>
      </w:r>
      <w:r w:rsidR="00D96424">
        <w:rPr>
          <w:rFonts w:ascii="Verdana" w:hAnsi="Verdana"/>
          <w:sz w:val="22"/>
          <w:szCs w:val="22"/>
        </w:rPr>
        <w:t>27</w:t>
      </w:r>
      <w:r>
        <w:rPr>
          <w:rFonts w:ascii="Verdana" w:hAnsi="Verdana"/>
          <w:sz w:val="22"/>
          <w:szCs w:val="22"/>
        </w:rPr>
        <w:t xml:space="preserve"> </w:t>
      </w:r>
      <w:r w:rsidR="00D96424">
        <w:rPr>
          <w:rFonts w:ascii="Verdana" w:hAnsi="Verdana"/>
          <w:sz w:val="22"/>
          <w:szCs w:val="22"/>
        </w:rPr>
        <w:t>y</w:t>
      </w:r>
      <w:r>
        <w:rPr>
          <w:rFonts w:ascii="Verdana" w:hAnsi="Verdana"/>
          <w:sz w:val="22"/>
          <w:szCs w:val="22"/>
        </w:rPr>
        <w:t xml:space="preserve"> </w:t>
      </w:r>
      <w:r w:rsidR="00D96424">
        <w:rPr>
          <w:rFonts w:ascii="Verdana" w:hAnsi="Verdana"/>
          <w:sz w:val="22"/>
          <w:szCs w:val="22"/>
        </w:rPr>
        <w:t>28</w:t>
      </w:r>
      <w:r>
        <w:rPr>
          <w:rFonts w:ascii="Verdana" w:hAnsi="Verdana"/>
          <w:sz w:val="22"/>
          <w:szCs w:val="22"/>
        </w:rPr>
        <w:t xml:space="preserve"> del expediente administrativo)</w:t>
      </w:r>
    </w:p>
    <w:p w:rsidR="00D96424" w:rsidRPr="00BD6631" w:rsidRDefault="00D96424" w:rsidP="00470389">
      <w:pPr>
        <w:jc w:val="both"/>
        <w:rPr>
          <w:rFonts w:ascii="Verdana" w:hAnsi="Verdana"/>
          <w:sz w:val="22"/>
          <w:szCs w:val="22"/>
          <w:lang w:val="es-MX"/>
        </w:rPr>
      </w:pPr>
    </w:p>
    <w:p w:rsidR="00470389" w:rsidRDefault="00470389" w:rsidP="00470389">
      <w:pPr>
        <w:jc w:val="both"/>
        <w:rPr>
          <w:rFonts w:ascii="Verdana" w:hAnsi="Verdana"/>
          <w:sz w:val="22"/>
          <w:szCs w:val="22"/>
          <w:lang w:val="es-MX"/>
        </w:rPr>
      </w:pPr>
      <w:r>
        <w:rPr>
          <w:rFonts w:ascii="Verdana" w:hAnsi="Verdana"/>
          <w:b/>
          <w:sz w:val="22"/>
          <w:szCs w:val="22"/>
          <w:lang w:val="es-MX"/>
        </w:rPr>
        <w:t xml:space="preserve">a).- </w:t>
      </w:r>
      <w:r w:rsidR="00D96424">
        <w:rPr>
          <w:rFonts w:ascii="Verdana" w:hAnsi="Verdana"/>
          <w:sz w:val="22"/>
          <w:szCs w:val="22"/>
          <w:lang w:val="es-MX"/>
        </w:rPr>
        <w:t xml:space="preserve">No lleva razón el CTP al rechazar su recurso de Revocatoria acogiendo los fundamentos del informe </w:t>
      </w:r>
      <w:r w:rsidR="00D96424" w:rsidRPr="006C2AEB">
        <w:rPr>
          <w:rFonts w:ascii="Verdana" w:hAnsi="Verdana"/>
          <w:b/>
          <w:sz w:val="22"/>
          <w:szCs w:val="22"/>
          <w:lang w:val="es-MX"/>
        </w:rPr>
        <w:t>DAJ-2015-00</w:t>
      </w:r>
      <w:r w:rsidR="00D96424">
        <w:rPr>
          <w:rFonts w:ascii="Verdana" w:hAnsi="Verdana"/>
          <w:b/>
          <w:sz w:val="22"/>
          <w:szCs w:val="22"/>
          <w:lang w:val="es-MX"/>
        </w:rPr>
        <w:t xml:space="preserve">1739 del 20 de abril de 2015 </w:t>
      </w:r>
      <w:r w:rsidR="00D96424">
        <w:rPr>
          <w:rFonts w:ascii="Verdana" w:hAnsi="Verdana"/>
          <w:sz w:val="22"/>
          <w:szCs w:val="22"/>
          <w:lang w:val="es-MX"/>
        </w:rPr>
        <w:t>de la Dirección de Asuntos Jurídicos, pues su padre murió antes que caducara el plazo para cumplir con la designación de beneficiario</w:t>
      </w:r>
      <w:r>
        <w:rPr>
          <w:rFonts w:ascii="Verdana" w:hAnsi="Verdana"/>
          <w:sz w:val="22"/>
          <w:szCs w:val="22"/>
          <w:lang w:val="es-MX"/>
        </w:rPr>
        <w:t>.</w:t>
      </w:r>
    </w:p>
    <w:p w:rsidR="00470389" w:rsidRPr="00AF5598" w:rsidRDefault="00470389" w:rsidP="00470389">
      <w:pPr>
        <w:jc w:val="both"/>
        <w:rPr>
          <w:rFonts w:ascii="Verdana" w:hAnsi="Verdana"/>
          <w:sz w:val="22"/>
          <w:szCs w:val="22"/>
          <w:lang w:val="es-MX"/>
        </w:rPr>
      </w:pPr>
      <w:r w:rsidRPr="00AF5598">
        <w:rPr>
          <w:rFonts w:ascii="Verdana" w:hAnsi="Verdana"/>
          <w:b/>
          <w:sz w:val="22"/>
          <w:szCs w:val="22"/>
          <w:lang w:val="es-MX"/>
        </w:rPr>
        <w:t>b).-</w:t>
      </w:r>
      <w:r>
        <w:rPr>
          <w:rFonts w:ascii="Verdana" w:hAnsi="Verdana"/>
          <w:b/>
          <w:sz w:val="22"/>
          <w:szCs w:val="22"/>
          <w:lang w:val="es-MX"/>
        </w:rPr>
        <w:t xml:space="preserve"> </w:t>
      </w:r>
      <w:r w:rsidR="00D96424">
        <w:rPr>
          <w:rFonts w:ascii="Verdana" w:hAnsi="Verdana"/>
          <w:sz w:val="22"/>
          <w:szCs w:val="22"/>
          <w:lang w:val="es-MX"/>
        </w:rPr>
        <w:t>La solicitud que inicio en fecha 11 de julio de 2012 debe tramitarse y aprobarse en los términos del transitorio de la Ley 9027.</w:t>
      </w:r>
    </w:p>
    <w:p w:rsidR="00470389" w:rsidRPr="00DC3639" w:rsidRDefault="00470389" w:rsidP="00470389">
      <w:pPr>
        <w:jc w:val="both"/>
        <w:rPr>
          <w:rFonts w:ascii="Verdana" w:hAnsi="Verdana"/>
          <w:sz w:val="22"/>
          <w:szCs w:val="22"/>
          <w:lang w:val="es-MX"/>
        </w:rPr>
      </w:pPr>
    </w:p>
    <w:p w:rsidR="00470389" w:rsidRPr="00BD6631" w:rsidRDefault="00470389" w:rsidP="00470389">
      <w:pPr>
        <w:jc w:val="both"/>
        <w:rPr>
          <w:rFonts w:ascii="Verdana" w:hAnsi="Verdana"/>
          <w:sz w:val="22"/>
          <w:szCs w:val="22"/>
        </w:rPr>
      </w:pPr>
      <w:r>
        <w:rPr>
          <w:rFonts w:ascii="Verdana" w:hAnsi="Verdana"/>
          <w:b/>
          <w:sz w:val="22"/>
          <w:szCs w:val="22"/>
          <w:lang w:val="es-MX"/>
        </w:rPr>
        <w:t>QUINTO:</w:t>
      </w:r>
      <w:r>
        <w:rPr>
          <w:rFonts w:ascii="Verdana" w:hAnsi="Verdana"/>
          <w:sz w:val="22"/>
          <w:szCs w:val="22"/>
          <w:lang w:val="es-MX"/>
        </w:rPr>
        <w:t xml:space="preserve"> </w:t>
      </w:r>
      <w:r w:rsidRPr="00BD6631">
        <w:rPr>
          <w:rFonts w:ascii="Verdana" w:hAnsi="Verdana"/>
          <w:sz w:val="22"/>
          <w:szCs w:val="22"/>
        </w:rPr>
        <w:t>En los procedimientos seguidos se han observado las prescripciones legales.</w:t>
      </w:r>
    </w:p>
    <w:p w:rsidR="00470389" w:rsidRPr="00BD6631" w:rsidRDefault="00470389" w:rsidP="00470389">
      <w:pPr>
        <w:jc w:val="both"/>
        <w:rPr>
          <w:rFonts w:ascii="Verdana" w:hAnsi="Verdana"/>
          <w:sz w:val="22"/>
          <w:szCs w:val="22"/>
        </w:rPr>
      </w:pPr>
    </w:p>
    <w:p w:rsidR="00470389" w:rsidRPr="007701EC" w:rsidRDefault="00470389" w:rsidP="00470389">
      <w:pPr>
        <w:jc w:val="both"/>
        <w:rPr>
          <w:rFonts w:ascii="Verdana" w:hAnsi="Verdana"/>
          <w:sz w:val="22"/>
          <w:szCs w:val="22"/>
        </w:rPr>
      </w:pPr>
      <w:r>
        <w:rPr>
          <w:rFonts w:ascii="Verdana" w:hAnsi="Verdana"/>
          <w:sz w:val="22"/>
          <w:szCs w:val="22"/>
        </w:rPr>
        <w:t>Redacta la  Jueza Pérez Peláez.</w:t>
      </w:r>
    </w:p>
    <w:p w:rsidR="00D26227" w:rsidRDefault="00D26227" w:rsidP="00470389">
      <w:pPr>
        <w:spacing w:line="480" w:lineRule="auto"/>
        <w:jc w:val="center"/>
        <w:rPr>
          <w:rFonts w:ascii="Verdana" w:hAnsi="Verdana"/>
          <w:b/>
          <w:sz w:val="22"/>
          <w:szCs w:val="22"/>
        </w:rPr>
      </w:pPr>
    </w:p>
    <w:p w:rsidR="00470389" w:rsidRPr="00884746" w:rsidRDefault="00470389" w:rsidP="00470389">
      <w:pPr>
        <w:spacing w:line="480" w:lineRule="auto"/>
        <w:jc w:val="center"/>
        <w:rPr>
          <w:rFonts w:ascii="Verdana" w:hAnsi="Verdana"/>
          <w:b/>
          <w:sz w:val="22"/>
          <w:szCs w:val="22"/>
        </w:rPr>
      </w:pPr>
      <w:r w:rsidRPr="00884746">
        <w:rPr>
          <w:rFonts w:ascii="Verdana" w:hAnsi="Verdana"/>
          <w:b/>
          <w:sz w:val="22"/>
          <w:szCs w:val="22"/>
        </w:rPr>
        <w:t xml:space="preserve">CONSIDERANDO </w:t>
      </w:r>
    </w:p>
    <w:p w:rsidR="00470389" w:rsidRDefault="00470389" w:rsidP="00470389">
      <w:pPr>
        <w:jc w:val="both"/>
        <w:rPr>
          <w:rFonts w:ascii="Verdana" w:hAnsi="Verdana"/>
          <w:b/>
          <w:sz w:val="22"/>
          <w:szCs w:val="22"/>
        </w:rPr>
      </w:pPr>
    </w:p>
    <w:p w:rsidR="00470389" w:rsidRPr="00884746" w:rsidRDefault="00470389" w:rsidP="00470389">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470389" w:rsidRPr="00884746" w:rsidRDefault="00470389" w:rsidP="00470389">
      <w:pPr>
        <w:jc w:val="both"/>
        <w:rPr>
          <w:rFonts w:ascii="Verdana" w:hAnsi="Verdana"/>
          <w:b/>
          <w:sz w:val="22"/>
          <w:szCs w:val="22"/>
        </w:rPr>
      </w:pPr>
    </w:p>
    <w:p w:rsidR="00470389" w:rsidRPr="00884746" w:rsidRDefault="00470389" w:rsidP="00470389">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proofErr w:type="gramStart"/>
      <w:r w:rsidR="00D26227">
        <w:rPr>
          <w:rFonts w:ascii="Verdana" w:hAnsi="Verdana"/>
          <w:sz w:val="22"/>
          <w:szCs w:val="22"/>
          <w:lang w:val="es-MX"/>
        </w:rPr>
        <w:t xml:space="preserve">señor </w:t>
      </w:r>
      <w:r w:rsidR="00D26227" w:rsidRPr="00BD6631">
        <w:rPr>
          <w:rFonts w:ascii="Verdana" w:hAnsi="Verdana"/>
          <w:sz w:val="22"/>
          <w:szCs w:val="22"/>
        </w:rPr>
        <w:t xml:space="preserve"> </w:t>
      </w:r>
      <w:r w:rsidR="006E1CEF">
        <w:rPr>
          <w:rFonts w:ascii="Verdana" w:hAnsi="Verdana"/>
          <w:b/>
          <w:smallCaps/>
          <w:sz w:val="22"/>
          <w:szCs w:val="22"/>
        </w:rPr>
        <w:t>B.S.C.</w:t>
      </w:r>
      <w:proofErr w:type="gramEnd"/>
      <w:r w:rsidR="00D26227" w:rsidRPr="00BD6631">
        <w:rPr>
          <w:rFonts w:ascii="Verdana" w:hAnsi="Verdana"/>
          <w:b/>
          <w:smallCaps/>
          <w:sz w:val="22"/>
          <w:szCs w:val="22"/>
        </w:rPr>
        <w:t>,</w:t>
      </w:r>
      <w:r w:rsidR="00D26227" w:rsidRPr="00BD6631">
        <w:rPr>
          <w:rFonts w:ascii="Verdana" w:hAnsi="Verdana"/>
          <w:b/>
          <w:sz w:val="22"/>
          <w:szCs w:val="22"/>
        </w:rPr>
        <w:t xml:space="preserve"> </w:t>
      </w:r>
      <w:r w:rsidR="00D26227" w:rsidRPr="00BD6631">
        <w:rPr>
          <w:rFonts w:ascii="Verdana" w:hAnsi="Verdana"/>
          <w:sz w:val="22"/>
          <w:szCs w:val="22"/>
        </w:rPr>
        <w:t xml:space="preserve">cédula de identidad número </w:t>
      </w:r>
      <w:r w:rsidR="006E1CEF">
        <w:rPr>
          <w:rFonts w:ascii="Verdana" w:hAnsi="Verdana"/>
          <w:sz w:val="22"/>
          <w:szCs w:val="22"/>
        </w:rPr>
        <w:t>XXX</w:t>
      </w:r>
      <w:r w:rsidRPr="00455A78">
        <w:rPr>
          <w:rFonts w:ascii="Verdana" w:hAnsi="Verdana"/>
          <w:smallCaps/>
          <w:sz w:val="22"/>
          <w:szCs w:val="22"/>
        </w:rPr>
        <w:t>,</w:t>
      </w:r>
      <w:r w:rsidRPr="00455A78">
        <w:rPr>
          <w:rFonts w:ascii="Verdana" w:hAnsi="Verdana"/>
          <w:sz w:val="22"/>
          <w:szCs w:val="22"/>
        </w:rPr>
        <w:t xml:space="preserve"> le</w:t>
      </w:r>
      <w:r>
        <w:rPr>
          <w:rFonts w:ascii="Verdana" w:hAnsi="Verdana"/>
          <w:b/>
          <w:sz w:val="22"/>
          <w:szCs w:val="22"/>
        </w:rPr>
        <w:t xml:space="preserve"> </w:t>
      </w:r>
      <w:r>
        <w:rPr>
          <w:rFonts w:ascii="Verdana" w:hAnsi="Verdana"/>
          <w:sz w:val="22"/>
          <w:szCs w:val="22"/>
        </w:rPr>
        <w:t xml:space="preserve">rechazan su solicitud de que se le autorice el traspaso mortis causa del </w:t>
      </w:r>
      <w:r w:rsidRPr="00F77071">
        <w:rPr>
          <w:rFonts w:ascii="Verdana" w:hAnsi="Verdana"/>
          <w:sz w:val="22"/>
          <w:szCs w:val="22"/>
        </w:rPr>
        <w:t xml:space="preserve"> derecho de concesión sobre </w:t>
      </w:r>
      <w:r>
        <w:rPr>
          <w:rFonts w:ascii="Verdana" w:hAnsi="Verdana"/>
          <w:sz w:val="22"/>
          <w:szCs w:val="22"/>
        </w:rPr>
        <w:t xml:space="preserve">la placa de </w:t>
      </w:r>
      <w:r>
        <w:rPr>
          <w:rFonts w:ascii="Verdana" w:hAnsi="Verdana"/>
          <w:sz w:val="22"/>
          <w:szCs w:val="22"/>
        </w:rPr>
        <w:lastRenderedPageBreak/>
        <w:t>taxi</w:t>
      </w:r>
      <w:r w:rsidRPr="00F77071">
        <w:rPr>
          <w:rFonts w:ascii="Verdana" w:hAnsi="Verdana"/>
          <w:sz w:val="22"/>
          <w:szCs w:val="22"/>
        </w:rPr>
        <w:t xml:space="preserve"> </w:t>
      </w:r>
      <w:proofErr w:type="spellStart"/>
      <w:r w:rsidR="006E1CEF">
        <w:rPr>
          <w:rFonts w:ascii="Verdana" w:hAnsi="Verdana"/>
          <w:b/>
          <w:smallCaps/>
          <w:sz w:val="22"/>
          <w:szCs w:val="22"/>
        </w:rPr>
        <w:t>XXX</w:t>
      </w:r>
      <w:r w:rsidR="00D26227">
        <w:rPr>
          <w:rFonts w:ascii="Verdana" w:hAnsi="Verdana"/>
          <w:b/>
          <w:smallCaps/>
          <w:sz w:val="22"/>
          <w:szCs w:val="22"/>
        </w:rPr>
        <w:t>del</w:t>
      </w:r>
      <w:proofErr w:type="spellEnd"/>
      <w:r w:rsidR="00D26227">
        <w:rPr>
          <w:rFonts w:ascii="Verdana" w:hAnsi="Verdana"/>
          <w:b/>
          <w:smallCaps/>
          <w:sz w:val="22"/>
          <w:szCs w:val="22"/>
        </w:rPr>
        <w:t xml:space="preserve"> concesionario </w:t>
      </w:r>
      <w:r w:rsidR="006E1CEF">
        <w:rPr>
          <w:rFonts w:ascii="Verdana" w:hAnsi="Verdana"/>
          <w:b/>
          <w:smallCaps/>
          <w:sz w:val="22"/>
          <w:szCs w:val="22"/>
        </w:rPr>
        <w:t>J.S.O.</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Pr>
          <w:rFonts w:ascii="Verdana" w:hAnsi="Verdana"/>
          <w:sz w:val="22"/>
          <w:szCs w:val="22"/>
        </w:rPr>
        <w:t>1</w:t>
      </w:r>
      <w:r w:rsidR="00D26227">
        <w:rPr>
          <w:rFonts w:ascii="Verdana" w:hAnsi="Verdana"/>
          <w:sz w:val="22"/>
          <w:szCs w:val="22"/>
        </w:rPr>
        <w:t>7</w:t>
      </w:r>
      <w:r>
        <w:rPr>
          <w:rFonts w:ascii="Verdana" w:hAnsi="Verdana"/>
          <w:sz w:val="22"/>
          <w:szCs w:val="22"/>
        </w:rPr>
        <w:t xml:space="preserve">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Pr>
          <w:rFonts w:ascii="Verdana" w:hAnsi="Verdana"/>
          <w:sz w:val="22"/>
          <w:szCs w:val="22"/>
        </w:rPr>
        <w:t>24 de noviembre de 2014</w:t>
      </w:r>
      <w:r w:rsidR="00D26227">
        <w:rPr>
          <w:rFonts w:ascii="Verdana" w:hAnsi="Verdana"/>
          <w:sz w:val="22"/>
          <w:szCs w:val="22"/>
        </w:rPr>
        <w:t xml:space="preserve">, según lo indicado por la misma Dirección de Asuntos Jurídicos del CTP en su informe </w:t>
      </w:r>
      <w:r w:rsidR="00D26227" w:rsidRPr="006C2AEB">
        <w:rPr>
          <w:rFonts w:ascii="Verdana" w:hAnsi="Verdana"/>
          <w:b/>
          <w:sz w:val="22"/>
          <w:szCs w:val="22"/>
          <w:lang w:val="es-MX"/>
        </w:rPr>
        <w:t>DAJ-2015-00</w:t>
      </w:r>
      <w:r w:rsidR="00D26227">
        <w:rPr>
          <w:rFonts w:ascii="Verdana" w:hAnsi="Verdana"/>
          <w:b/>
          <w:sz w:val="22"/>
          <w:szCs w:val="22"/>
          <w:lang w:val="es-MX"/>
        </w:rPr>
        <w:t>1739 del 20 de abril de 2015</w:t>
      </w:r>
      <w:r w:rsidRPr="00884746">
        <w:rPr>
          <w:rFonts w:ascii="Verdana" w:hAnsi="Verdana"/>
          <w:sz w:val="22"/>
          <w:szCs w:val="22"/>
        </w:rPr>
        <w:t xml:space="preserve">. </w:t>
      </w:r>
    </w:p>
    <w:p w:rsidR="00470389" w:rsidRPr="00884746" w:rsidRDefault="00470389" w:rsidP="00470389">
      <w:pPr>
        <w:jc w:val="both"/>
        <w:rPr>
          <w:rFonts w:ascii="Verdana" w:hAnsi="Verdana"/>
          <w:b/>
          <w:sz w:val="22"/>
          <w:szCs w:val="22"/>
        </w:rPr>
      </w:pPr>
    </w:p>
    <w:p w:rsidR="00D26227" w:rsidRPr="00BD6631" w:rsidRDefault="00470389" w:rsidP="00D26227">
      <w:pPr>
        <w:jc w:val="both"/>
        <w:rPr>
          <w:rFonts w:ascii="Verdana" w:hAnsi="Verdana"/>
          <w:sz w:val="22"/>
          <w:szCs w:val="22"/>
          <w:lang w:val="es-MX"/>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D26227" w:rsidRPr="00BD6631">
        <w:rPr>
          <w:rFonts w:ascii="Verdana" w:hAnsi="Verdana"/>
          <w:sz w:val="22"/>
          <w:szCs w:val="22"/>
        </w:rPr>
        <w:t xml:space="preserve">La </w:t>
      </w:r>
      <w:r w:rsidR="00D26227" w:rsidRPr="00BD6631">
        <w:rPr>
          <w:rFonts w:ascii="Verdana" w:hAnsi="Verdana"/>
          <w:smallCaps/>
          <w:sz w:val="22"/>
          <w:szCs w:val="22"/>
        </w:rPr>
        <w:t>Junta Directiva del Consejo de Transporte Público</w:t>
      </w:r>
      <w:r w:rsidR="00D26227" w:rsidRPr="00451C59">
        <w:rPr>
          <w:rFonts w:ascii="Verdana" w:hAnsi="Verdana"/>
          <w:sz w:val="22"/>
          <w:szCs w:val="22"/>
        </w:rPr>
        <w:t xml:space="preserve"> </w:t>
      </w:r>
      <w:r w:rsidR="00D26227">
        <w:rPr>
          <w:rFonts w:ascii="Verdana" w:hAnsi="Verdana"/>
          <w:sz w:val="22"/>
          <w:szCs w:val="22"/>
        </w:rPr>
        <w:t xml:space="preserve">determina, en el acuerdo impugnado el </w:t>
      </w:r>
      <w:r w:rsidR="00D26227" w:rsidRPr="00B865D0">
        <w:rPr>
          <w:rFonts w:ascii="Verdana" w:hAnsi="Verdana"/>
          <w:b/>
          <w:sz w:val="22"/>
          <w:szCs w:val="22"/>
        </w:rPr>
        <w:t xml:space="preserve">Artículo </w:t>
      </w:r>
      <w:r w:rsidR="00D26227">
        <w:rPr>
          <w:rFonts w:ascii="Verdana" w:hAnsi="Verdana"/>
          <w:b/>
          <w:sz w:val="22"/>
          <w:szCs w:val="22"/>
        </w:rPr>
        <w:t>7.11 de la Sesión Ordinaria 60-2014 de 16 de octubre de 2014</w:t>
      </w:r>
      <w:r w:rsidR="00D26227">
        <w:rPr>
          <w:rFonts w:ascii="Verdana" w:hAnsi="Verdana"/>
          <w:sz w:val="22"/>
          <w:szCs w:val="22"/>
        </w:rPr>
        <w:t xml:space="preserve"> acoger las recomendaciones de la Dirección de Asuntos Jurídicos  dadas mediante informe </w:t>
      </w:r>
      <w:r w:rsidR="00D26227" w:rsidRPr="006C2AEB">
        <w:rPr>
          <w:rFonts w:ascii="Verdana" w:hAnsi="Verdana"/>
          <w:b/>
          <w:sz w:val="22"/>
          <w:szCs w:val="22"/>
        </w:rPr>
        <w:t>DAJ-2014-00</w:t>
      </w:r>
      <w:r w:rsidR="00D26227">
        <w:rPr>
          <w:rFonts w:ascii="Verdana" w:hAnsi="Verdana"/>
          <w:b/>
          <w:sz w:val="22"/>
          <w:szCs w:val="22"/>
        </w:rPr>
        <w:t>1543</w:t>
      </w:r>
      <w:r w:rsidR="00D26227" w:rsidRPr="006C2AEB">
        <w:rPr>
          <w:rFonts w:ascii="Verdana" w:hAnsi="Verdana"/>
          <w:b/>
          <w:sz w:val="22"/>
          <w:szCs w:val="22"/>
        </w:rPr>
        <w:t xml:space="preserve"> del </w:t>
      </w:r>
      <w:r w:rsidR="00D26227">
        <w:rPr>
          <w:rFonts w:ascii="Verdana" w:hAnsi="Verdana"/>
          <w:b/>
          <w:sz w:val="22"/>
          <w:szCs w:val="22"/>
        </w:rPr>
        <w:t>23 de abril</w:t>
      </w:r>
      <w:r w:rsidR="00D26227" w:rsidRPr="006C2AEB">
        <w:rPr>
          <w:rFonts w:ascii="Verdana" w:hAnsi="Verdana"/>
          <w:b/>
          <w:sz w:val="22"/>
          <w:szCs w:val="22"/>
        </w:rPr>
        <w:t xml:space="preserve"> de 2014</w:t>
      </w:r>
      <w:r w:rsidR="00D26227">
        <w:rPr>
          <w:rFonts w:ascii="Verdana" w:hAnsi="Verdana"/>
          <w:sz w:val="22"/>
          <w:szCs w:val="22"/>
        </w:rPr>
        <w:t xml:space="preserve"> y  rechazar la solicitud de traspaso mortis causa, por cuanto la designación de beneficiario no fue realizada por el causante, el señor </w:t>
      </w:r>
      <w:r w:rsidR="006E1CEF">
        <w:rPr>
          <w:rFonts w:ascii="Verdana" w:hAnsi="Verdana"/>
          <w:b/>
          <w:smallCaps/>
          <w:sz w:val="22"/>
          <w:szCs w:val="22"/>
        </w:rPr>
        <w:t>J.S.O.</w:t>
      </w:r>
      <w:r w:rsidR="00D26227">
        <w:rPr>
          <w:rFonts w:ascii="Verdana" w:hAnsi="Verdana"/>
          <w:sz w:val="22"/>
          <w:szCs w:val="22"/>
        </w:rPr>
        <w:t>, quien falleció el 3 de mayo de 2012. (Léanse folios 13 y 14 y del 10 al 12 del expediente administrativo)</w:t>
      </w:r>
    </w:p>
    <w:p w:rsidR="00470389" w:rsidRPr="00BD6631" w:rsidRDefault="00470389" w:rsidP="00470389">
      <w:pPr>
        <w:jc w:val="both"/>
        <w:rPr>
          <w:rFonts w:ascii="Verdana" w:hAnsi="Verdana"/>
          <w:sz w:val="22"/>
          <w:szCs w:val="22"/>
          <w:lang w:val="es-MX"/>
        </w:rPr>
      </w:pPr>
    </w:p>
    <w:p w:rsidR="00D26227" w:rsidRPr="00BD6631" w:rsidRDefault="00470389" w:rsidP="00D26227">
      <w:pPr>
        <w:jc w:val="both"/>
        <w:rPr>
          <w:rFonts w:ascii="Verdana" w:hAnsi="Verdana"/>
          <w:sz w:val="22"/>
          <w:szCs w:val="22"/>
          <w:lang w:val="es-MX"/>
        </w:rPr>
      </w:pPr>
      <w:r w:rsidRPr="00884746">
        <w:rPr>
          <w:rFonts w:ascii="Verdana" w:hAnsi="Verdana"/>
          <w:b/>
          <w:sz w:val="22"/>
          <w:szCs w:val="22"/>
        </w:rPr>
        <w:t>B</w:t>
      </w:r>
      <w:r w:rsidRPr="00884746">
        <w:rPr>
          <w:rFonts w:ascii="Verdana" w:hAnsi="Verdana"/>
          <w:b/>
          <w:smallCaps/>
          <w:sz w:val="22"/>
          <w:szCs w:val="22"/>
        </w:rPr>
        <w:t xml:space="preserve">).- </w:t>
      </w:r>
      <w:r w:rsidR="00D26227">
        <w:rPr>
          <w:rFonts w:ascii="Verdana" w:hAnsi="Verdana"/>
          <w:sz w:val="22"/>
          <w:szCs w:val="22"/>
        </w:rPr>
        <w:t xml:space="preserve">El recurrente interpone recurso de Apelación en subsidio y Nulidad concomitante contra el </w:t>
      </w:r>
      <w:r w:rsidR="00D26227" w:rsidRPr="00B865D0">
        <w:rPr>
          <w:rFonts w:ascii="Verdana" w:hAnsi="Verdana"/>
          <w:b/>
          <w:sz w:val="22"/>
          <w:szCs w:val="22"/>
        </w:rPr>
        <w:t xml:space="preserve">Artículo </w:t>
      </w:r>
      <w:r w:rsidR="00D26227">
        <w:rPr>
          <w:rFonts w:ascii="Verdana" w:hAnsi="Verdana"/>
          <w:b/>
          <w:sz w:val="22"/>
          <w:szCs w:val="22"/>
        </w:rPr>
        <w:t xml:space="preserve">7.11 de la Sesión Ordinaria 60-2014 de 16 de octubre de 2014, </w:t>
      </w:r>
      <w:r w:rsidR="00D26227">
        <w:rPr>
          <w:rFonts w:ascii="Verdana" w:hAnsi="Verdana"/>
          <w:sz w:val="22"/>
          <w:szCs w:val="22"/>
        </w:rPr>
        <w:t>indicando que l</w:t>
      </w:r>
      <w:r w:rsidR="00D26227">
        <w:rPr>
          <w:rFonts w:ascii="Verdana" w:hAnsi="Verdana"/>
          <w:sz w:val="22"/>
          <w:szCs w:val="22"/>
          <w:lang w:val="es-MX"/>
        </w:rPr>
        <w:t xml:space="preserve">a valoración de la prueba por parte de la Junta Directiva no fue la apropiada y si la hubiera revisado puntalmente habría resuelto de manera muy distinta, ya que cumplió en tiempo y forma las prevenciones, además lo resuelto por la Dirección Jurídica en su informe técnico sustento del acto recurrido, es incorrecto pues echa de menos que la Ley 9027 en su único transitorio otorgó noventa días a partir de su publicación para gestionar la designación requerida y siendo que la Ley fue publicada el 28 de febrero de 2012 y su padre murió el 3 de mayo de 2012 antes que dicho plazo feneciera. </w:t>
      </w:r>
      <w:r w:rsidR="00D26227">
        <w:rPr>
          <w:rFonts w:ascii="Verdana" w:hAnsi="Verdana"/>
          <w:sz w:val="22"/>
          <w:szCs w:val="22"/>
        </w:rPr>
        <w:t xml:space="preserve"> (Léanse folios 6 vuelto al 9 del expediente administrativo)</w:t>
      </w:r>
    </w:p>
    <w:p w:rsidR="00D26227" w:rsidRDefault="00D26227" w:rsidP="00D26227">
      <w:pPr>
        <w:jc w:val="both"/>
        <w:rPr>
          <w:rFonts w:ascii="Verdana" w:hAnsi="Verdana"/>
          <w:b/>
          <w:sz w:val="22"/>
          <w:szCs w:val="22"/>
          <w:lang w:val="es-MX"/>
        </w:rPr>
      </w:pPr>
    </w:p>
    <w:p w:rsidR="00D26227" w:rsidRPr="00BD6631" w:rsidRDefault="00470389" w:rsidP="00D26227">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D26227" w:rsidRPr="00BD6631">
        <w:rPr>
          <w:rFonts w:ascii="Verdana" w:hAnsi="Verdana"/>
          <w:sz w:val="22"/>
          <w:szCs w:val="22"/>
        </w:rPr>
        <w:t xml:space="preserve">La </w:t>
      </w:r>
      <w:r w:rsidR="00D26227" w:rsidRPr="00BD6631">
        <w:rPr>
          <w:rFonts w:ascii="Verdana" w:hAnsi="Verdana"/>
          <w:smallCaps/>
          <w:sz w:val="22"/>
          <w:szCs w:val="22"/>
        </w:rPr>
        <w:t>Junta Directiva del Consejo de Transporte Público</w:t>
      </w:r>
      <w:r w:rsidR="00D26227" w:rsidRPr="00451C59">
        <w:rPr>
          <w:rFonts w:ascii="Verdana" w:hAnsi="Verdana"/>
          <w:sz w:val="22"/>
          <w:szCs w:val="22"/>
        </w:rPr>
        <w:t xml:space="preserve"> </w:t>
      </w:r>
      <w:r w:rsidR="00D26227">
        <w:rPr>
          <w:rFonts w:ascii="Verdana" w:hAnsi="Verdana"/>
          <w:sz w:val="22"/>
          <w:szCs w:val="22"/>
        </w:rPr>
        <w:t xml:space="preserve">determina </w:t>
      </w:r>
      <w:r w:rsidR="00D26227">
        <w:rPr>
          <w:rFonts w:ascii="Verdana" w:hAnsi="Verdana"/>
          <w:sz w:val="22"/>
          <w:szCs w:val="22"/>
          <w:lang w:val="es-MX"/>
        </w:rPr>
        <w:t xml:space="preserve">mediante </w:t>
      </w:r>
      <w:r w:rsidR="00D26227" w:rsidRPr="006C2AEB">
        <w:rPr>
          <w:rFonts w:ascii="Verdana" w:hAnsi="Verdana"/>
          <w:b/>
          <w:sz w:val="22"/>
          <w:szCs w:val="22"/>
          <w:lang w:val="es-MX"/>
        </w:rPr>
        <w:t xml:space="preserve">acuerdo </w:t>
      </w:r>
      <w:r w:rsidR="00D26227">
        <w:rPr>
          <w:rFonts w:ascii="Verdana" w:hAnsi="Verdana"/>
          <w:b/>
          <w:sz w:val="22"/>
          <w:szCs w:val="22"/>
          <w:lang w:val="es-MX"/>
        </w:rPr>
        <w:t>7.2 de la Sesión Ordinaria 33-2015 de 10 de junio de 2015</w:t>
      </w:r>
      <w:r w:rsidR="00D26227">
        <w:rPr>
          <w:rFonts w:ascii="Verdana" w:hAnsi="Verdana"/>
          <w:sz w:val="22"/>
          <w:szCs w:val="22"/>
          <w:lang w:val="es-MX"/>
        </w:rPr>
        <w:t xml:space="preserve">, acoger el informe de la Dirección de Asuntos Jurídicos el </w:t>
      </w:r>
      <w:r w:rsidR="00D26227" w:rsidRPr="006C2AEB">
        <w:rPr>
          <w:rFonts w:ascii="Verdana" w:hAnsi="Verdana"/>
          <w:b/>
          <w:sz w:val="22"/>
          <w:szCs w:val="22"/>
          <w:lang w:val="es-MX"/>
        </w:rPr>
        <w:t>DAJ-2015-00</w:t>
      </w:r>
      <w:r w:rsidR="00D26227">
        <w:rPr>
          <w:rFonts w:ascii="Verdana" w:hAnsi="Verdana"/>
          <w:b/>
          <w:sz w:val="22"/>
          <w:szCs w:val="22"/>
          <w:lang w:val="es-MX"/>
        </w:rPr>
        <w:t xml:space="preserve">1739 del 20 de abril de 2015 </w:t>
      </w:r>
      <w:r w:rsidR="00D26227" w:rsidRPr="00455A78">
        <w:rPr>
          <w:rFonts w:ascii="Verdana" w:hAnsi="Verdana"/>
          <w:sz w:val="22"/>
          <w:szCs w:val="22"/>
          <w:lang w:val="es-MX"/>
        </w:rPr>
        <w:t>y</w:t>
      </w:r>
      <w:r w:rsidR="00D26227">
        <w:rPr>
          <w:rFonts w:ascii="Verdana" w:hAnsi="Verdana"/>
          <w:b/>
          <w:sz w:val="22"/>
          <w:szCs w:val="22"/>
          <w:lang w:val="es-MX"/>
        </w:rPr>
        <w:t xml:space="preserve"> </w:t>
      </w:r>
      <w:r w:rsidR="00D26227">
        <w:rPr>
          <w:rFonts w:ascii="Verdana" w:hAnsi="Verdana"/>
          <w:sz w:val="22"/>
          <w:szCs w:val="22"/>
          <w:lang w:val="es-MX"/>
        </w:rPr>
        <w:t xml:space="preserve">rechazar en todos sus extremos la gestión recursiva de Revocatoria e incidencia de nulidad interpuesta por el recurrente contra el artículo </w:t>
      </w:r>
      <w:r w:rsidR="00D26227" w:rsidRPr="00B865D0">
        <w:rPr>
          <w:rFonts w:ascii="Verdana" w:hAnsi="Verdana"/>
          <w:b/>
          <w:sz w:val="22"/>
          <w:szCs w:val="22"/>
        </w:rPr>
        <w:t xml:space="preserve">Artículo </w:t>
      </w:r>
      <w:r w:rsidR="00D26227">
        <w:rPr>
          <w:rFonts w:ascii="Verdana" w:hAnsi="Verdana"/>
          <w:b/>
          <w:sz w:val="22"/>
          <w:szCs w:val="22"/>
        </w:rPr>
        <w:t xml:space="preserve">7.11 de la Sesión Ordinaria 60-2014 de 16 de octubre de 2014, basado en el numeral 42.bis de la Ley 9027, </w:t>
      </w:r>
      <w:r w:rsidR="00D26227">
        <w:rPr>
          <w:rFonts w:ascii="Verdana" w:hAnsi="Verdana"/>
          <w:sz w:val="22"/>
          <w:szCs w:val="22"/>
        </w:rPr>
        <w:t>dado que no se consigno por el concesionario beneficiario alguno</w:t>
      </w:r>
      <w:r w:rsidR="00D26227">
        <w:rPr>
          <w:rFonts w:ascii="Verdana" w:hAnsi="Verdana"/>
          <w:sz w:val="22"/>
          <w:szCs w:val="22"/>
          <w:lang w:val="es-MX"/>
        </w:rPr>
        <w:t xml:space="preserve">. </w:t>
      </w:r>
      <w:r w:rsidR="00D26227">
        <w:rPr>
          <w:rFonts w:ascii="Verdana" w:hAnsi="Verdana"/>
          <w:sz w:val="22"/>
          <w:szCs w:val="22"/>
        </w:rPr>
        <w:t>(Léanse folios del  1 al 5 del expediente administrativo)</w:t>
      </w:r>
    </w:p>
    <w:p w:rsidR="00D26227" w:rsidRDefault="00D26227" w:rsidP="00470389">
      <w:pPr>
        <w:jc w:val="both"/>
        <w:rPr>
          <w:rFonts w:ascii="Verdana" w:hAnsi="Verdana"/>
          <w:b/>
          <w:sz w:val="22"/>
          <w:szCs w:val="22"/>
          <w:lang w:val="es-MX"/>
        </w:rPr>
      </w:pPr>
    </w:p>
    <w:p w:rsidR="00D26227" w:rsidRDefault="00470389" w:rsidP="00D26227">
      <w:pPr>
        <w:jc w:val="both"/>
        <w:rPr>
          <w:rFonts w:ascii="Verdana" w:hAnsi="Verdana"/>
          <w:sz w:val="22"/>
          <w:szCs w:val="22"/>
        </w:rPr>
      </w:pPr>
      <w:proofErr w:type="gramStart"/>
      <w:r>
        <w:rPr>
          <w:rFonts w:ascii="Verdana" w:hAnsi="Verdana"/>
          <w:b/>
          <w:sz w:val="22"/>
          <w:szCs w:val="22"/>
        </w:rPr>
        <w:t>D).-</w:t>
      </w:r>
      <w:proofErr w:type="gramEnd"/>
      <w:r>
        <w:rPr>
          <w:rFonts w:ascii="Verdana" w:hAnsi="Verdana"/>
          <w:b/>
          <w:sz w:val="22"/>
          <w:szCs w:val="22"/>
        </w:rPr>
        <w:t xml:space="preserve"> </w:t>
      </w:r>
      <w:r w:rsidR="00D26227">
        <w:rPr>
          <w:rFonts w:ascii="Verdana" w:hAnsi="Verdana"/>
          <w:sz w:val="22"/>
          <w:szCs w:val="22"/>
          <w:lang w:val="es-MX"/>
        </w:rPr>
        <w:t xml:space="preserve">En fecha 15 de julio de 2015 el señor </w:t>
      </w:r>
      <w:r w:rsidR="006E1CEF">
        <w:rPr>
          <w:rFonts w:ascii="Verdana" w:hAnsi="Verdana"/>
          <w:b/>
          <w:sz w:val="22"/>
          <w:szCs w:val="22"/>
          <w:lang w:val="es-MX"/>
        </w:rPr>
        <w:t>B.S.C.</w:t>
      </w:r>
      <w:r w:rsidR="00D26227">
        <w:rPr>
          <w:rFonts w:ascii="Verdana" w:hAnsi="Verdana"/>
          <w:b/>
          <w:sz w:val="22"/>
          <w:szCs w:val="22"/>
          <w:lang w:val="es-MX"/>
        </w:rPr>
        <w:t xml:space="preserve">, </w:t>
      </w:r>
      <w:r w:rsidR="00D26227">
        <w:rPr>
          <w:rFonts w:ascii="Verdana" w:hAnsi="Verdana"/>
          <w:sz w:val="22"/>
          <w:szCs w:val="22"/>
          <w:lang w:val="es-MX"/>
        </w:rPr>
        <w:t xml:space="preserve">se persona ante el Tribunal administrativo de Transporte y dice que no lleva razón el CTP al rechazar su recurso de Revocatoria acogiendo los fundamentos del informe </w:t>
      </w:r>
      <w:r w:rsidR="00D26227" w:rsidRPr="006C2AEB">
        <w:rPr>
          <w:rFonts w:ascii="Verdana" w:hAnsi="Verdana"/>
          <w:b/>
          <w:sz w:val="22"/>
          <w:szCs w:val="22"/>
          <w:lang w:val="es-MX"/>
        </w:rPr>
        <w:t>DAJ-2015-00</w:t>
      </w:r>
      <w:r w:rsidR="00D26227">
        <w:rPr>
          <w:rFonts w:ascii="Verdana" w:hAnsi="Verdana"/>
          <w:b/>
          <w:sz w:val="22"/>
          <w:szCs w:val="22"/>
          <w:lang w:val="es-MX"/>
        </w:rPr>
        <w:t xml:space="preserve">1739 del 20 de abril de 2015 </w:t>
      </w:r>
      <w:r w:rsidR="00D26227">
        <w:rPr>
          <w:rFonts w:ascii="Verdana" w:hAnsi="Verdana"/>
          <w:sz w:val="22"/>
          <w:szCs w:val="22"/>
          <w:lang w:val="es-MX"/>
        </w:rPr>
        <w:t xml:space="preserve">de la Dirección de Asuntos Jurídicos, pues su padre murió antes que caducara el plazo para cumplir con la designación de beneficiario. </w:t>
      </w:r>
      <w:r w:rsidR="00D26227">
        <w:rPr>
          <w:rFonts w:ascii="Verdana" w:hAnsi="Verdana"/>
          <w:b/>
          <w:sz w:val="22"/>
          <w:szCs w:val="22"/>
          <w:lang w:val="es-MX"/>
        </w:rPr>
        <w:t xml:space="preserve"> </w:t>
      </w:r>
      <w:r w:rsidR="00D26227">
        <w:rPr>
          <w:rFonts w:ascii="Verdana" w:hAnsi="Verdana"/>
          <w:sz w:val="22"/>
          <w:szCs w:val="22"/>
          <w:lang w:val="es-MX"/>
        </w:rPr>
        <w:t xml:space="preserve">La solicitud que inicio en fecha 11 de julio de 2012 debe tramitarse y aprobarse en los términos del transitorio de la Ley 9027. </w:t>
      </w:r>
      <w:r w:rsidR="00D26227">
        <w:rPr>
          <w:rFonts w:ascii="Verdana" w:hAnsi="Verdana"/>
          <w:sz w:val="22"/>
          <w:szCs w:val="22"/>
        </w:rPr>
        <w:t>(Léanse folios 27 y 28 del expediente administrativo)</w:t>
      </w:r>
    </w:p>
    <w:p w:rsidR="00470389" w:rsidRPr="00FC2958" w:rsidRDefault="00470389" w:rsidP="00470389">
      <w:pPr>
        <w:jc w:val="both"/>
        <w:rPr>
          <w:rFonts w:ascii="Verdana" w:hAnsi="Verdana"/>
          <w:sz w:val="22"/>
          <w:szCs w:val="22"/>
        </w:rPr>
      </w:pPr>
    </w:p>
    <w:p w:rsidR="00470389" w:rsidRPr="00884746" w:rsidRDefault="00470389" w:rsidP="00470389">
      <w:pPr>
        <w:jc w:val="both"/>
        <w:rPr>
          <w:rFonts w:ascii="Verdana" w:hAnsi="Verdana"/>
          <w:b/>
          <w:sz w:val="22"/>
          <w:szCs w:val="22"/>
        </w:rPr>
      </w:pPr>
      <w:r w:rsidRPr="00884746">
        <w:rPr>
          <w:rFonts w:ascii="Verdana" w:hAnsi="Verdana"/>
          <w:b/>
          <w:sz w:val="22"/>
          <w:szCs w:val="22"/>
        </w:rPr>
        <w:t>4.- HECHOS NO PROBADOS</w:t>
      </w:r>
    </w:p>
    <w:p w:rsidR="00470389" w:rsidRPr="00884746" w:rsidRDefault="00470389" w:rsidP="00470389">
      <w:pPr>
        <w:jc w:val="both"/>
        <w:rPr>
          <w:rFonts w:ascii="Verdana" w:hAnsi="Verdana"/>
          <w:b/>
          <w:sz w:val="22"/>
          <w:szCs w:val="22"/>
        </w:rPr>
      </w:pPr>
    </w:p>
    <w:p w:rsidR="00470389" w:rsidRPr="00884746" w:rsidRDefault="00470389" w:rsidP="00470389">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470389" w:rsidRPr="00884746" w:rsidRDefault="00470389" w:rsidP="00470389">
      <w:pPr>
        <w:jc w:val="both"/>
        <w:rPr>
          <w:rFonts w:ascii="Verdana" w:hAnsi="Verdana"/>
          <w:b/>
          <w:sz w:val="22"/>
          <w:szCs w:val="22"/>
        </w:rPr>
      </w:pPr>
    </w:p>
    <w:p w:rsidR="00470389" w:rsidRPr="00884746" w:rsidRDefault="00470389" w:rsidP="00470389">
      <w:pPr>
        <w:jc w:val="both"/>
        <w:rPr>
          <w:rFonts w:ascii="Verdana" w:hAnsi="Verdana"/>
          <w:b/>
          <w:sz w:val="22"/>
          <w:szCs w:val="22"/>
        </w:rPr>
      </w:pPr>
      <w:r w:rsidRPr="00884746">
        <w:rPr>
          <w:rFonts w:ascii="Verdana" w:hAnsi="Verdana"/>
          <w:b/>
          <w:sz w:val="22"/>
          <w:szCs w:val="22"/>
        </w:rPr>
        <w:t>5.- SOBRE EL FONDO</w:t>
      </w:r>
    </w:p>
    <w:p w:rsidR="00470389" w:rsidRDefault="00470389" w:rsidP="00470389">
      <w:pPr>
        <w:jc w:val="both"/>
        <w:rPr>
          <w:rFonts w:ascii="Verdana" w:hAnsi="Verdana"/>
          <w:b/>
          <w:sz w:val="22"/>
          <w:szCs w:val="22"/>
        </w:rPr>
      </w:pPr>
    </w:p>
    <w:p w:rsidR="00470389" w:rsidRDefault="00470389" w:rsidP="00470389">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bookmarkStart w:id="0" w:name="_GoBack"/>
      <w:r w:rsidR="006E1CEF">
        <w:rPr>
          <w:rFonts w:ascii="Verdana" w:hAnsi="Verdana"/>
          <w:b/>
          <w:smallCaps/>
          <w:sz w:val="22"/>
          <w:szCs w:val="22"/>
        </w:rPr>
        <w:t>XXX</w:t>
      </w:r>
      <w:bookmarkEnd w:id="0"/>
      <w:r>
        <w:rPr>
          <w:rFonts w:ascii="Verdana" w:hAnsi="Verdana"/>
          <w:b/>
          <w:sz w:val="22"/>
          <w:szCs w:val="22"/>
        </w:rPr>
        <w:t xml:space="preserve">, </w:t>
      </w:r>
      <w:r w:rsidR="00D26227">
        <w:rPr>
          <w:rFonts w:ascii="Verdana" w:hAnsi="Verdana"/>
          <w:sz w:val="22"/>
          <w:szCs w:val="22"/>
          <w:lang w:val="es-MX"/>
        </w:rPr>
        <w:t xml:space="preserve">al señor </w:t>
      </w:r>
      <w:r w:rsidR="00D26227" w:rsidRPr="00BD6631">
        <w:rPr>
          <w:rFonts w:ascii="Verdana" w:hAnsi="Verdana"/>
          <w:sz w:val="22"/>
          <w:szCs w:val="22"/>
        </w:rPr>
        <w:t xml:space="preserve"> </w:t>
      </w:r>
      <w:r w:rsidR="006E1CEF">
        <w:rPr>
          <w:rFonts w:ascii="Verdana" w:hAnsi="Verdana"/>
          <w:b/>
          <w:smallCaps/>
          <w:sz w:val="22"/>
          <w:szCs w:val="22"/>
        </w:rPr>
        <w:t>B.S.C.</w:t>
      </w:r>
      <w:r w:rsidR="00D26227" w:rsidRPr="00BD6631">
        <w:rPr>
          <w:rFonts w:ascii="Verdana" w:hAnsi="Verdana"/>
          <w:b/>
          <w:smallCaps/>
          <w:sz w:val="22"/>
          <w:szCs w:val="22"/>
        </w:rPr>
        <w:t>,</w:t>
      </w:r>
      <w:r w:rsidR="00D26227" w:rsidRPr="00BD6631">
        <w:rPr>
          <w:rFonts w:ascii="Verdana" w:hAnsi="Verdana"/>
          <w:b/>
          <w:sz w:val="22"/>
          <w:szCs w:val="22"/>
        </w:rPr>
        <w:t xml:space="preserve"> </w:t>
      </w:r>
      <w:r w:rsidR="00D26227" w:rsidRPr="00BD6631">
        <w:rPr>
          <w:rFonts w:ascii="Verdana" w:hAnsi="Verdana"/>
          <w:sz w:val="22"/>
          <w:szCs w:val="22"/>
        </w:rPr>
        <w:t xml:space="preserve">cédula de identidad número </w:t>
      </w:r>
      <w:r w:rsidR="006E1CEF">
        <w:rPr>
          <w:rFonts w:ascii="Verdana" w:hAnsi="Verdana"/>
          <w:sz w:val="22"/>
          <w:szCs w:val="22"/>
        </w:rPr>
        <w:t>XXX</w:t>
      </w:r>
      <w:r>
        <w:rPr>
          <w:rFonts w:ascii="Verdana" w:hAnsi="Verdana"/>
          <w:b/>
          <w:smallCaps/>
          <w:sz w:val="22"/>
          <w:szCs w:val="22"/>
        </w:rPr>
        <w:t>.</w:t>
      </w:r>
    </w:p>
    <w:p w:rsidR="00470389" w:rsidRDefault="00470389" w:rsidP="00470389">
      <w:pPr>
        <w:jc w:val="both"/>
        <w:rPr>
          <w:rFonts w:ascii="Verdana" w:hAnsi="Verdana"/>
          <w:b/>
          <w:bCs/>
          <w:sz w:val="22"/>
          <w:szCs w:val="22"/>
        </w:rPr>
      </w:pPr>
    </w:p>
    <w:p w:rsidR="00470389" w:rsidRDefault="00470389" w:rsidP="00470389">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470389" w:rsidRDefault="00470389" w:rsidP="00470389">
      <w:pPr>
        <w:jc w:val="both"/>
        <w:rPr>
          <w:rFonts w:ascii="Verdana" w:hAnsi="Verdana"/>
          <w:b/>
          <w:sz w:val="22"/>
          <w:szCs w:val="22"/>
          <w:lang w:val="es-MX"/>
        </w:rPr>
      </w:pPr>
    </w:p>
    <w:p w:rsidR="00470389" w:rsidRDefault="00D26227" w:rsidP="00470389">
      <w:pPr>
        <w:widowControl w:val="0"/>
        <w:tabs>
          <w:tab w:val="left" w:pos="285"/>
          <w:tab w:val="left" w:pos="720"/>
        </w:tabs>
        <w:autoSpaceDE w:val="0"/>
        <w:autoSpaceDN w:val="0"/>
        <w:adjustRightInd w:val="0"/>
        <w:jc w:val="both"/>
        <w:rPr>
          <w:rFonts w:ascii="Verdana" w:hAnsi="Verdana"/>
          <w:b/>
          <w:sz w:val="22"/>
          <w:szCs w:val="22"/>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Pr>
          <w:rFonts w:ascii="Verdana" w:hAnsi="Verdana"/>
          <w:sz w:val="22"/>
          <w:szCs w:val="22"/>
        </w:rPr>
        <w:t xml:space="preserve"> acoger las recomendaciones de la Dirección de Asuntos </w:t>
      </w:r>
      <w:proofErr w:type="gramStart"/>
      <w:r>
        <w:rPr>
          <w:rFonts w:ascii="Verdana" w:hAnsi="Verdana"/>
          <w:sz w:val="22"/>
          <w:szCs w:val="22"/>
        </w:rPr>
        <w:t>Jurídicos  dadas</w:t>
      </w:r>
      <w:proofErr w:type="gramEnd"/>
      <w:r>
        <w:rPr>
          <w:rFonts w:ascii="Verdana" w:hAnsi="Verdana"/>
          <w:sz w:val="22"/>
          <w:szCs w:val="22"/>
        </w:rPr>
        <w:t xml:space="preserve"> mediante informe </w:t>
      </w:r>
      <w:r w:rsidRPr="006C2AEB">
        <w:rPr>
          <w:rFonts w:ascii="Verdana" w:hAnsi="Verdana"/>
          <w:b/>
          <w:sz w:val="22"/>
          <w:szCs w:val="22"/>
        </w:rPr>
        <w:t>DAJ-2014-00</w:t>
      </w:r>
      <w:r>
        <w:rPr>
          <w:rFonts w:ascii="Verdana" w:hAnsi="Verdana"/>
          <w:b/>
          <w:sz w:val="22"/>
          <w:szCs w:val="22"/>
        </w:rPr>
        <w:t>1543</w:t>
      </w:r>
      <w:r w:rsidRPr="006C2AEB">
        <w:rPr>
          <w:rFonts w:ascii="Verdana" w:hAnsi="Verdana"/>
          <w:b/>
          <w:sz w:val="22"/>
          <w:szCs w:val="22"/>
        </w:rPr>
        <w:t xml:space="preserve"> del </w:t>
      </w:r>
      <w:r>
        <w:rPr>
          <w:rFonts w:ascii="Verdana" w:hAnsi="Verdana"/>
          <w:b/>
          <w:sz w:val="22"/>
          <w:szCs w:val="22"/>
        </w:rPr>
        <w:t>23 de abril</w:t>
      </w:r>
      <w:r w:rsidRPr="006C2AEB">
        <w:rPr>
          <w:rFonts w:ascii="Verdana" w:hAnsi="Verdana"/>
          <w:b/>
          <w:sz w:val="22"/>
          <w:szCs w:val="22"/>
        </w:rPr>
        <w:t xml:space="preserve"> de 2014</w:t>
      </w:r>
      <w:r>
        <w:rPr>
          <w:rFonts w:ascii="Verdana" w:hAnsi="Verdana"/>
          <w:sz w:val="22"/>
          <w:szCs w:val="22"/>
        </w:rPr>
        <w:t xml:space="preserve"> y  rechazar la solicitud de traspaso mortis causa, por cuanto la designación de beneficiario no fue realizada por el causante, el señor </w:t>
      </w:r>
      <w:r w:rsidR="006E1CEF">
        <w:rPr>
          <w:rFonts w:ascii="Verdana" w:hAnsi="Verdana"/>
          <w:b/>
          <w:smallCaps/>
          <w:sz w:val="22"/>
          <w:szCs w:val="22"/>
        </w:rPr>
        <w:t>J.S.O.</w:t>
      </w:r>
      <w:r>
        <w:rPr>
          <w:rFonts w:ascii="Verdana" w:hAnsi="Verdana"/>
          <w:sz w:val="22"/>
          <w:szCs w:val="22"/>
        </w:rPr>
        <w:t>, quien falleció el 3 de mayo de 2012.</w:t>
      </w:r>
    </w:p>
    <w:p w:rsidR="00470389" w:rsidRDefault="00470389" w:rsidP="00470389">
      <w:pPr>
        <w:widowControl w:val="0"/>
        <w:tabs>
          <w:tab w:val="left" w:pos="285"/>
          <w:tab w:val="left" w:pos="720"/>
        </w:tabs>
        <w:autoSpaceDE w:val="0"/>
        <w:autoSpaceDN w:val="0"/>
        <w:adjustRightInd w:val="0"/>
        <w:jc w:val="both"/>
        <w:rPr>
          <w:rFonts w:ascii="Verdana" w:hAnsi="Verdana"/>
          <w:b/>
          <w:sz w:val="22"/>
          <w:szCs w:val="22"/>
        </w:rPr>
      </w:pPr>
    </w:p>
    <w:p w:rsidR="00D26227" w:rsidRDefault="00D26227" w:rsidP="00470389">
      <w:pPr>
        <w:pStyle w:val="NormalWeb"/>
        <w:jc w:val="both"/>
        <w:rPr>
          <w:rFonts w:ascii="Verdana" w:hAnsi="Verdana"/>
          <w:sz w:val="22"/>
          <w:szCs w:val="22"/>
          <w:lang w:val="es-MX"/>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7.2 de la Sesión Ordinaria 33-2015 de 10 de junio de 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w:t>
      </w:r>
      <w:r>
        <w:rPr>
          <w:rFonts w:ascii="Verdana" w:hAnsi="Verdana"/>
          <w:b/>
          <w:sz w:val="22"/>
          <w:szCs w:val="22"/>
          <w:lang w:val="es-MX"/>
        </w:rPr>
        <w:t xml:space="preserve">1739 del 20 de abril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en todos sus extremos la gestión recursiva de Revocatoria e incidencia de nulidad interpuesta por el recurrente contra el artículo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basado en el numeral 42.bis de la Ley 9027, </w:t>
      </w:r>
      <w:r>
        <w:rPr>
          <w:rFonts w:ascii="Verdana" w:hAnsi="Verdana"/>
          <w:sz w:val="22"/>
          <w:szCs w:val="22"/>
        </w:rPr>
        <w:t>dado que no se consigno por el concesionario beneficiario alguno</w:t>
      </w:r>
      <w:r>
        <w:rPr>
          <w:rFonts w:ascii="Verdana" w:hAnsi="Verdana"/>
          <w:sz w:val="22"/>
          <w:szCs w:val="22"/>
          <w:lang w:val="es-MX"/>
        </w:rPr>
        <w:t xml:space="preserve">. </w:t>
      </w:r>
    </w:p>
    <w:p w:rsidR="00D26227" w:rsidRDefault="00D26227" w:rsidP="00470389">
      <w:pPr>
        <w:pStyle w:val="NormalWeb"/>
        <w:jc w:val="both"/>
        <w:rPr>
          <w:rFonts w:ascii="Verdana" w:hAnsi="Verdana"/>
          <w:sz w:val="22"/>
          <w:szCs w:val="22"/>
          <w:lang w:val="es-MX"/>
        </w:rPr>
      </w:pPr>
    </w:p>
    <w:p w:rsidR="00470389" w:rsidRDefault="00470389" w:rsidP="00470389">
      <w:pPr>
        <w:pStyle w:val="NormalWeb"/>
        <w:jc w:val="both"/>
        <w:rPr>
          <w:rFonts w:ascii="Verdana" w:hAnsi="Verdana"/>
          <w:b/>
          <w:bCs/>
          <w:sz w:val="22"/>
          <w:szCs w:val="22"/>
        </w:rPr>
      </w:pPr>
      <w:r>
        <w:rPr>
          <w:rFonts w:ascii="Verdana" w:hAnsi="Verdana"/>
          <w:b/>
          <w:bCs/>
          <w:sz w:val="22"/>
          <w:szCs w:val="22"/>
        </w:rPr>
        <w:t>DEL RECURSO PLANTEADO.</w:t>
      </w:r>
    </w:p>
    <w:p w:rsidR="00470389" w:rsidRDefault="00D26227" w:rsidP="00470389">
      <w:pPr>
        <w:jc w:val="both"/>
        <w:rPr>
          <w:rFonts w:ascii="Verdana" w:hAnsi="Verdana"/>
          <w:b/>
          <w:sz w:val="22"/>
          <w:szCs w:val="22"/>
          <w:lang w:val="es-MX"/>
        </w:rPr>
      </w:pPr>
      <w:r>
        <w:rPr>
          <w:rFonts w:ascii="Verdana" w:hAnsi="Verdana"/>
          <w:sz w:val="22"/>
          <w:szCs w:val="22"/>
        </w:rPr>
        <w:t xml:space="preserve">El recurrente interpone recurso de Apelación en subsidio y Nulidad concomitante contra el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w:t>
      </w:r>
      <w:r>
        <w:rPr>
          <w:rFonts w:ascii="Verdana" w:hAnsi="Verdana"/>
          <w:sz w:val="22"/>
          <w:szCs w:val="22"/>
        </w:rPr>
        <w:t>indicando que l</w:t>
      </w:r>
      <w:r>
        <w:rPr>
          <w:rFonts w:ascii="Verdana" w:hAnsi="Verdana"/>
          <w:sz w:val="22"/>
          <w:szCs w:val="22"/>
          <w:lang w:val="es-MX"/>
        </w:rPr>
        <w:t>a valoración de la prueba por parte de la Junta Directiva no fue la apropiada y si la hubiera revisado puntalmente habría resuelto de manera muy distinta, ya que cumplió en tiempo y forma las prevenciones, además lo resuelto por la Dirección Jurídica en su informe técnico sustento del acto recurrido, es incorrecto pues echa de menos que la Ley 9027 en su único transitorio otorgó noventa días a partir de su publicación para gestionar la designación requerida y siendo que la Ley fue publicada el 28 de febrero de 2012 y su padre murió el 3 de mayo de 2012 antes que dicho plazo feneciera.</w:t>
      </w:r>
    </w:p>
    <w:p w:rsidR="00470389" w:rsidRDefault="00470389" w:rsidP="00470389">
      <w:pPr>
        <w:autoSpaceDE w:val="0"/>
        <w:autoSpaceDN w:val="0"/>
        <w:adjustRightInd w:val="0"/>
        <w:jc w:val="both"/>
        <w:rPr>
          <w:rFonts w:ascii="Verdana" w:hAnsi="Verdana"/>
          <w:b/>
          <w:bCs/>
          <w:sz w:val="22"/>
          <w:szCs w:val="22"/>
          <w:lang w:val="es-MX"/>
        </w:rPr>
      </w:pPr>
    </w:p>
    <w:p w:rsidR="00470389" w:rsidRDefault="00470389" w:rsidP="00470389">
      <w:pPr>
        <w:autoSpaceDE w:val="0"/>
        <w:autoSpaceDN w:val="0"/>
        <w:adjustRightInd w:val="0"/>
        <w:jc w:val="both"/>
        <w:rPr>
          <w:rFonts w:ascii="Verdana" w:hAnsi="Verdana"/>
          <w:b/>
          <w:bCs/>
          <w:sz w:val="22"/>
          <w:szCs w:val="22"/>
          <w:lang w:val="es-MX"/>
        </w:rPr>
      </w:pPr>
      <w:r>
        <w:rPr>
          <w:rFonts w:ascii="Verdana" w:hAnsi="Verdana"/>
          <w:b/>
          <w:bCs/>
          <w:sz w:val="22"/>
          <w:szCs w:val="22"/>
          <w:lang w:val="es-MX"/>
        </w:rPr>
        <w:lastRenderedPageBreak/>
        <w:t>DE LA LEY 9027.</w:t>
      </w:r>
    </w:p>
    <w:p w:rsidR="00470389" w:rsidRDefault="00470389" w:rsidP="00470389">
      <w:pPr>
        <w:autoSpaceDE w:val="0"/>
        <w:autoSpaceDN w:val="0"/>
        <w:adjustRightInd w:val="0"/>
        <w:jc w:val="both"/>
        <w:rPr>
          <w:rFonts w:ascii="Verdana" w:hAnsi="Verdana"/>
          <w:b/>
          <w:bCs/>
          <w:sz w:val="22"/>
          <w:szCs w:val="22"/>
          <w:lang w:val="es-MX"/>
        </w:rPr>
      </w:pPr>
    </w:p>
    <w:tbl>
      <w:tblPr>
        <w:tblW w:w="8586" w:type="dxa"/>
        <w:tblCellSpacing w:w="15" w:type="dxa"/>
        <w:tblCellMar>
          <w:top w:w="340" w:type="dxa"/>
          <w:left w:w="340" w:type="dxa"/>
          <w:bottom w:w="340" w:type="dxa"/>
          <w:right w:w="340" w:type="dxa"/>
        </w:tblCellMar>
        <w:tblLook w:val="04A0" w:firstRow="1" w:lastRow="0" w:firstColumn="1" w:lastColumn="0" w:noHBand="0" w:noVBand="1"/>
      </w:tblPr>
      <w:tblGrid>
        <w:gridCol w:w="4293"/>
        <w:gridCol w:w="4293"/>
      </w:tblGrid>
      <w:tr w:rsidR="00470389" w:rsidRPr="00025ADB" w:rsidTr="006D18D1">
        <w:trPr>
          <w:tblCellSpacing w:w="15" w:type="dxa"/>
        </w:trPr>
        <w:tc>
          <w:tcPr>
            <w:tcW w:w="8531" w:type="dxa"/>
            <w:gridSpan w:val="2"/>
            <w:tcMar>
              <w:top w:w="0" w:type="dxa"/>
              <w:left w:w="0" w:type="dxa"/>
              <w:bottom w:w="0" w:type="dxa"/>
              <w:right w:w="0" w:type="dxa"/>
            </w:tcMar>
            <w:vAlign w:val="center"/>
            <w:hideMark/>
          </w:tcPr>
          <w:p w:rsidR="00470389" w:rsidRDefault="00470389" w:rsidP="006D18D1">
            <w:pPr>
              <w:autoSpaceDE w:val="0"/>
              <w:autoSpaceDN w:val="0"/>
              <w:adjustRightInd w:val="0"/>
              <w:jc w:val="both"/>
              <w:rPr>
                <w:rFonts w:ascii="Verdana" w:hAnsi="Verdana"/>
                <w:bCs/>
                <w:lang w:val="es-CR"/>
              </w:rPr>
            </w:pPr>
            <w:r w:rsidRPr="00025ADB">
              <w:rPr>
                <w:rFonts w:ascii="Verdana" w:hAnsi="Verdana"/>
                <w:bCs/>
                <w:sz w:val="22"/>
                <w:szCs w:val="22"/>
                <w:lang w:val="es-CR"/>
              </w:rPr>
              <w:t xml:space="preserve">Ley para autorizar la transmisibilidad de derechos de concesión por muerte del concesionario en el servicio público de taxis, </w:t>
            </w:r>
            <w:r>
              <w:rPr>
                <w:rFonts w:ascii="Verdana" w:hAnsi="Verdana"/>
                <w:bCs/>
                <w:sz w:val="22"/>
                <w:szCs w:val="22"/>
                <w:lang w:val="es-CR"/>
              </w:rPr>
              <w:t xml:space="preserve">Ley </w:t>
            </w:r>
            <w:r w:rsidRPr="00025ADB">
              <w:rPr>
                <w:rFonts w:ascii="Verdana" w:hAnsi="Verdana"/>
                <w:bCs/>
                <w:sz w:val="22"/>
                <w:szCs w:val="22"/>
                <w:lang w:val="es-CR"/>
              </w:rPr>
              <w:t>N° 9027</w:t>
            </w:r>
            <w:r>
              <w:rPr>
                <w:rFonts w:ascii="Verdana" w:hAnsi="Verdana"/>
                <w:bCs/>
                <w:sz w:val="22"/>
                <w:szCs w:val="22"/>
                <w:lang w:val="es-CR"/>
              </w:rPr>
              <w:t xml:space="preserve"> del 6 de febrero de 2012,  </w:t>
            </w:r>
            <w:r w:rsidRPr="00025ADB">
              <w:rPr>
                <w:rFonts w:ascii="Verdana" w:hAnsi="Verdana"/>
                <w:bCs/>
                <w:sz w:val="22"/>
                <w:szCs w:val="22"/>
                <w:lang w:val="es-CR"/>
              </w:rPr>
              <w:t xml:space="preserve">reforma </w:t>
            </w:r>
            <w:r>
              <w:rPr>
                <w:rFonts w:ascii="Verdana" w:hAnsi="Verdana"/>
                <w:bCs/>
                <w:sz w:val="22"/>
                <w:szCs w:val="22"/>
                <w:lang w:val="es-CR"/>
              </w:rPr>
              <w:t xml:space="preserve">la </w:t>
            </w:r>
            <w:r w:rsidRPr="00025ADB">
              <w:rPr>
                <w:rFonts w:ascii="Verdana" w:hAnsi="Verdana"/>
                <w:bCs/>
                <w:sz w:val="22"/>
                <w:szCs w:val="22"/>
                <w:lang w:val="es-CR"/>
              </w:rPr>
              <w:t>Ley Reguladora del Servicio Público de Transporte Remunerado de Personas en Vehículos en la modalidad de Taxi</w:t>
            </w:r>
            <w:r>
              <w:rPr>
                <w:rFonts w:ascii="Verdana" w:hAnsi="Verdana"/>
                <w:bCs/>
                <w:sz w:val="22"/>
                <w:szCs w:val="22"/>
                <w:lang w:val="es-CR"/>
              </w:rPr>
              <w:t>, con el fin de regular el traspaso de concesiones por muerte del concesionario.</w:t>
            </w:r>
          </w:p>
          <w:p w:rsidR="00470389" w:rsidRDefault="00470389" w:rsidP="006D18D1">
            <w:pPr>
              <w:autoSpaceDE w:val="0"/>
              <w:autoSpaceDN w:val="0"/>
              <w:adjustRightInd w:val="0"/>
              <w:jc w:val="both"/>
              <w:rPr>
                <w:rFonts w:ascii="Verdana" w:hAnsi="Verdana"/>
                <w:bCs/>
                <w:lang w:val="es-CR"/>
              </w:rPr>
            </w:pPr>
          </w:p>
          <w:p w:rsidR="00470389" w:rsidRDefault="00470389" w:rsidP="006D18D1">
            <w:pPr>
              <w:autoSpaceDE w:val="0"/>
              <w:autoSpaceDN w:val="0"/>
              <w:adjustRightInd w:val="0"/>
              <w:jc w:val="both"/>
              <w:rPr>
                <w:rFonts w:ascii="Verdana" w:hAnsi="Verdana"/>
                <w:bCs/>
                <w:lang w:val="es-CR"/>
              </w:rPr>
            </w:pPr>
            <w:r>
              <w:rPr>
                <w:rFonts w:ascii="Verdana" w:hAnsi="Verdana"/>
                <w:bCs/>
                <w:sz w:val="22"/>
                <w:szCs w:val="22"/>
                <w:lang w:val="es-CR"/>
              </w:rPr>
              <w:t>En ella se determinan quienes pueden ser beneficiarios para que se les transmita la concesión y dispone que deberán en lo sucesivo los concesionarios  registrar las personas que en caso de su muerte serán en calidad de titular y suplente los beneficiarios, de no hacerlo y acaecer un deceso se cancela la concesión.</w:t>
            </w:r>
          </w:p>
          <w:p w:rsidR="00470389" w:rsidRDefault="00470389" w:rsidP="006D18D1">
            <w:pPr>
              <w:autoSpaceDE w:val="0"/>
              <w:autoSpaceDN w:val="0"/>
              <w:adjustRightInd w:val="0"/>
              <w:jc w:val="both"/>
              <w:rPr>
                <w:rFonts w:ascii="Verdana" w:hAnsi="Verdana"/>
                <w:bCs/>
                <w:lang w:val="es-CR"/>
              </w:rPr>
            </w:pPr>
          </w:p>
          <w:p w:rsidR="00470389" w:rsidRPr="00025ADB" w:rsidRDefault="00470389" w:rsidP="006D18D1">
            <w:pPr>
              <w:autoSpaceDE w:val="0"/>
              <w:autoSpaceDN w:val="0"/>
              <w:adjustRightInd w:val="0"/>
              <w:jc w:val="both"/>
              <w:rPr>
                <w:rFonts w:ascii="Verdana" w:hAnsi="Verdana"/>
                <w:bCs/>
                <w:lang w:val="es-CR"/>
              </w:rPr>
            </w:pPr>
            <w:r>
              <w:rPr>
                <w:rFonts w:ascii="Verdana" w:hAnsi="Verdana"/>
                <w:bCs/>
                <w:sz w:val="22"/>
                <w:szCs w:val="22"/>
                <w:lang w:val="es-CR"/>
              </w:rPr>
              <w:t>No obstante lo anterior, en el Transitorio de la Ley se dispone una excepción que indica:</w:t>
            </w:r>
          </w:p>
        </w:tc>
      </w:tr>
      <w:tr w:rsidR="00470389" w:rsidRPr="00025ADB" w:rsidTr="006D18D1">
        <w:trPr>
          <w:tblCellSpacing w:w="15" w:type="dxa"/>
        </w:trPr>
        <w:tc>
          <w:tcPr>
            <w:tcW w:w="0" w:type="auto"/>
            <w:tcMar>
              <w:top w:w="0" w:type="dxa"/>
              <w:left w:w="0" w:type="dxa"/>
              <w:bottom w:w="0" w:type="dxa"/>
              <w:right w:w="0" w:type="dxa"/>
            </w:tcMar>
            <w:vAlign w:val="center"/>
            <w:hideMark/>
          </w:tcPr>
          <w:p w:rsidR="00470389" w:rsidRPr="00025ADB" w:rsidRDefault="00470389" w:rsidP="006D18D1">
            <w:pPr>
              <w:autoSpaceDE w:val="0"/>
              <w:autoSpaceDN w:val="0"/>
              <w:adjustRightInd w:val="0"/>
              <w:jc w:val="both"/>
              <w:rPr>
                <w:rFonts w:ascii="Verdana" w:hAnsi="Verdana"/>
                <w:bCs/>
                <w:lang w:val="es-CR"/>
              </w:rPr>
            </w:pPr>
            <w:bookmarkStart w:id="1" w:name="up"/>
            <w:bookmarkEnd w:id="1"/>
          </w:p>
        </w:tc>
        <w:tc>
          <w:tcPr>
            <w:tcW w:w="0" w:type="auto"/>
            <w:tcMar>
              <w:top w:w="0" w:type="dxa"/>
              <w:left w:w="0" w:type="dxa"/>
              <w:bottom w:w="0" w:type="dxa"/>
              <w:right w:w="0" w:type="dxa"/>
            </w:tcMar>
            <w:vAlign w:val="center"/>
            <w:hideMark/>
          </w:tcPr>
          <w:p w:rsidR="00470389" w:rsidRPr="00025ADB" w:rsidRDefault="00470389" w:rsidP="006D18D1">
            <w:pPr>
              <w:autoSpaceDE w:val="0"/>
              <w:autoSpaceDN w:val="0"/>
              <w:adjustRightInd w:val="0"/>
              <w:jc w:val="both"/>
              <w:rPr>
                <w:rFonts w:ascii="Verdana" w:hAnsi="Verdana"/>
                <w:b/>
                <w:bCs/>
                <w:lang w:val="es-CR"/>
              </w:rPr>
            </w:pPr>
          </w:p>
        </w:tc>
      </w:tr>
    </w:tbl>
    <w:p w:rsidR="00470389" w:rsidRDefault="00470389" w:rsidP="00470389">
      <w:pPr>
        <w:autoSpaceDE w:val="0"/>
        <w:autoSpaceDN w:val="0"/>
        <w:adjustRightInd w:val="0"/>
        <w:jc w:val="both"/>
        <w:rPr>
          <w:rFonts w:ascii="Verdana" w:hAnsi="Verdana"/>
          <w:b/>
          <w:bCs/>
          <w:sz w:val="22"/>
          <w:szCs w:val="22"/>
          <w:lang w:val="es-CR"/>
        </w:rPr>
      </w:pPr>
    </w:p>
    <w:p w:rsidR="00470389" w:rsidRDefault="00470389" w:rsidP="00470389">
      <w:pPr>
        <w:autoSpaceDE w:val="0"/>
        <w:autoSpaceDN w:val="0"/>
        <w:adjustRightInd w:val="0"/>
        <w:jc w:val="both"/>
        <w:rPr>
          <w:rFonts w:ascii="Verdana" w:hAnsi="Verdana"/>
          <w:b/>
          <w:bCs/>
          <w:sz w:val="22"/>
          <w:szCs w:val="22"/>
          <w:lang w:val="es-CR"/>
        </w:rPr>
      </w:pPr>
    </w:p>
    <w:p w:rsidR="00470389" w:rsidRPr="0061792A" w:rsidRDefault="00470389" w:rsidP="00470389">
      <w:pPr>
        <w:autoSpaceDE w:val="0"/>
        <w:autoSpaceDN w:val="0"/>
        <w:adjustRightInd w:val="0"/>
        <w:jc w:val="both"/>
        <w:rPr>
          <w:rFonts w:ascii="Verdana" w:hAnsi="Verdana"/>
          <w:bCs/>
          <w:sz w:val="22"/>
          <w:szCs w:val="22"/>
          <w:lang w:val="es-CR"/>
        </w:rPr>
      </w:pPr>
      <w:r>
        <w:rPr>
          <w:rFonts w:ascii="Verdana" w:hAnsi="Verdana"/>
          <w:b/>
          <w:bCs/>
          <w:sz w:val="22"/>
          <w:szCs w:val="22"/>
          <w:lang w:val="es-CR"/>
        </w:rPr>
        <w:t>“</w:t>
      </w:r>
      <w:r w:rsidRPr="0061792A">
        <w:rPr>
          <w:rFonts w:ascii="Verdana" w:hAnsi="Verdana"/>
          <w:b/>
          <w:bCs/>
          <w:sz w:val="22"/>
          <w:szCs w:val="22"/>
          <w:lang w:val="es-CR"/>
        </w:rPr>
        <w:t>TRANSITORIO.-</w:t>
      </w:r>
    </w:p>
    <w:p w:rsidR="00470389" w:rsidRPr="0061792A" w:rsidRDefault="00470389" w:rsidP="00470389">
      <w:pPr>
        <w:autoSpaceDE w:val="0"/>
        <w:autoSpaceDN w:val="0"/>
        <w:adjustRightInd w:val="0"/>
        <w:jc w:val="both"/>
        <w:rPr>
          <w:rFonts w:ascii="Verdana" w:hAnsi="Verdana"/>
          <w:bCs/>
          <w:sz w:val="22"/>
          <w:szCs w:val="22"/>
          <w:lang w:val="es-CR"/>
        </w:rPr>
      </w:pPr>
      <w:r w:rsidRPr="0061792A">
        <w:rPr>
          <w:rFonts w:ascii="Verdana" w:hAnsi="Verdana"/>
          <w:bCs/>
          <w:sz w:val="22"/>
          <w:szCs w:val="22"/>
          <w:lang w:val="es-CR"/>
        </w:rPr>
        <w:br/>
        <w:t xml:space="preserve">Autorizase al Consejo de Transporte Público para que, </w:t>
      </w:r>
      <w:r w:rsidRPr="0061792A">
        <w:rPr>
          <w:rFonts w:ascii="Verdana" w:hAnsi="Verdana"/>
          <w:b/>
          <w:bCs/>
          <w:sz w:val="22"/>
          <w:szCs w:val="22"/>
          <w:u w:val="single"/>
          <w:lang w:val="es-CR"/>
        </w:rPr>
        <w:t>durante los noventa días siguientes a la publicación de la presente ley, conozca y resuelva favorablemente las gestiones de transmisibilidad de derechos por muerte de la persona concesionaria en el servicio público de taxis</w:t>
      </w:r>
      <w:r w:rsidRPr="0061792A">
        <w:rPr>
          <w:rFonts w:ascii="Verdana" w:hAnsi="Verdana"/>
          <w:bCs/>
          <w:sz w:val="22"/>
          <w:szCs w:val="22"/>
          <w:lang w:val="es-CR"/>
        </w:rPr>
        <w:t>, acaecidas entre quienes contaban con contratos de explotación del servicio. Transcurrido ese plazo, las que no se hayan gestionado se archivarán en forma definitiva con la consiguiente cancelación de la concesión administrativa correspondiente.</w:t>
      </w:r>
      <w:r>
        <w:rPr>
          <w:rFonts w:ascii="Verdana" w:hAnsi="Verdana"/>
          <w:bCs/>
          <w:sz w:val="22"/>
          <w:szCs w:val="22"/>
          <w:lang w:val="es-CR"/>
        </w:rPr>
        <w:t>” (El Resaltado es nuestro)</w:t>
      </w:r>
    </w:p>
    <w:p w:rsidR="00470389" w:rsidRDefault="00470389" w:rsidP="00470389">
      <w:pPr>
        <w:autoSpaceDE w:val="0"/>
        <w:autoSpaceDN w:val="0"/>
        <w:adjustRightInd w:val="0"/>
        <w:jc w:val="both"/>
        <w:rPr>
          <w:rFonts w:ascii="Verdana" w:hAnsi="Verdana"/>
          <w:bCs/>
          <w:sz w:val="22"/>
          <w:szCs w:val="22"/>
          <w:lang w:val="es-CR"/>
        </w:rPr>
      </w:pPr>
    </w:p>
    <w:p w:rsidR="00470389" w:rsidRPr="00E61AEA" w:rsidRDefault="00470389" w:rsidP="00470389">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470389" w:rsidRPr="00234E53" w:rsidRDefault="00470389" w:rsidP="00470389">
      <w:pPr>
        <w:autoSpaceDE w:val="0"/>
        <w:autoSpaceDN w:val="0"/>
        <w:adjustRightInd w:val="0"/>
        <w:jc w:val="both"/>
        <w:rPr>
          <w:rFonts w:ascii="Verdana" w:hAnsi="Verdana"/>
          <w:bCs/>
          <w:lang w:val="es-MX"/>
        </w:rPr>
      </w:pPr>
    </w:p>
    <w:p w:rsidR="00470389" w:rsidRPr="00E61AEA" w:rsidRDefault="00470389" w:rsidP="00470389">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470389" w:rsidRPr="00E61AEA" w:rsidRDefault="00470389" w:rsidP="00470389">
      <w:pPr>
        <w:autoSpaceDE w:val="0"/>
        <w:autoSpaceDN w:val="0"/>
        <w:adjustRightInd w:val="0"/>
        <w:jc w:val="both"/>
        <w:rPr>
          <w:rFonts w:ascii="Verdana" w:hAnsi="Verdana"/>
          <w:sz w:val="22"/>
          <w:szCs w:val="22"/>
          <w:lang w:val="es-MX"/>
        </w:rPr>
      </w:pPr>
    </w:p>
    <w:p w:rsidR="00470389" w:rsidRPr="00E61AEA" w:rsidRDefault="00470389" w:rsidP="00470389">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470389" w:rsidRPr="00E61AEA" w:rsidRDefault="00470389" w:rsidP="00470389">
      <w:pPr>
        <w:autoSpaceDE w:val="0"/>
        <w:autoSpaceDN w:val="0"/>
        <w:adjustRightInd w:val="0"/>
        <w:jc w:val="both"/>
        <w:rPr>
          <w:rFonts w:ascii="Verdana" w:hAnsi="Verdana"/>
          <w:sz w:val="22"/>
          <w:szCs w:val="22"/>
          <w:lang w:val="es-MX"/>
        </w:rPr>
      </w:pPr>
    </w:p>
    <w:p w:rsidR="00470389" w:rsidRPr="00E61AEA" w:rsidRDefault="00470389" w:rsidP="00470389">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xml:space="preserve">, lo que significa desde luego, el sometimiento a la Constitución y a la ley, preferentemente, y en general a todas las normas del ordenamiento jurídico, o sea lo que se conoce como el principio de juridicidad de la </w:t>
      </w:r>
      <w:r w:rsidRPr="00E61AEA">
        <w:rPr>
          <w:rFonts w:ascii="Verdana" w:hAnsi="Verdana"/>
          <w:sz w:val="22"/>
          <w:szCs w:val="22"/>
          <w:lang w:val="es-MX"/>
        </w:rPr>
        <w:lastRenderedPageBreak/>
        <w:t>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470389" w:rsidRPr="00E61AEA" w:rsidRDefault="00470389" w:rsidP="00470389">
      <w:pPr>
        <w:autoSpaceDE w:val="0"/>
        <w:autoSpaceDN w:val="0"/>
        <w:adjustRightInd w:val="0"/>
        <w:jc w:val="both"/>
        <w:rPr>
          <w:rFonts w:ascii="Verdana" w:hAnsi="Verdana"/>
          <w:b/>
          <w:sz w:val="22"/>
          <w:szCs w:val="22"/>
          <w:lang w:val="es-MX"/>
        </w:rPr>
      </w:pPr>
    </w:p>
    <w:p w:rsidR="00470389" w:rsidRPr="00E61AEA" w:rsidRDefault="00470389" w:rsidP="00470389">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470389" w:rsidRDefault="00470389" w:rsidP="00470389">
      <w:pPr>
        <w:autoSpaceDE w:val="0"/>
        <w:autoSpaceDN w:val="0"/>
        <w:adjustRightInd w:val="0"/>
        <w:jc w:val="both"/>
        <w:rPr>
          <w:rFonts w:ascii="Verdana" w:hAnsi="Verdana"/>
          <w:b/>
          <w:bCs/>
          <w:sz w:val="22"/>
          <w:szCs w:val="22"/>
          <w:lang w:val="es-MX"/>
        </w:rPr>
      </w:pPr>
    </w:p>
    <w:p w:rsidR="00470389" w:rsidRPr="00E61AEA" w:rsidRDefault="00470389" w:rsidP="00470389">
      <w:pPr>
        <w:jc w:val="both"/>
        <w:rPr>
          <w:rFonts w:ascii="Verdana" w:hAnsi="Verdana"/>
          <w:sz w:val="22"/>
          <w:szCs w:val="22"/>
          <w:lang w:val="es-MX"/>
        </w:rPr>
      </w:pPr>
    </w:p>
    <w:p w:rsidR="00470389" w:rsidRDefault="00470389" w:rsidP="00470389">
      <w:pPr>
        <w:jc w:val="both"/>
        <w:rPr>
          <w:rFonts w:ascii="Verdana" w:hAnsi="Verdana"/>
          <w:b/>
          <w:sz w:val="22"/>
          <w:szCs w:val="22"/>
        </w:rPr>
      </w:pPr>
      <w:r>
        <w:rPr>
          <w:rFonts w:ascii="Verdana" w:hAnsi="Verdana"/>
          <w:b/>
          <w:sz w:val="22"/>
          <w:szCs w:val="22"/>
        </w:rPr>
        <w:t>CASO CONCRETO.</w:t>
      </w:r>
    </w:p>
    <w:p w:rsidR="00470389" w:rsidRDefault="00470389" w:rsidP="00470389">
      <w:pPr>
        <w:jc w:val="both"/>
        <w:rPr>
          <w:rFonts w:ascii="Verdana" w:hAnsi="Verdana"/>
          <w:b/>
          <w:sz w:val="22"/>
          <w:szCs w:val="22"/>
        </w:rPr>
      </w:pPr>
    </w:p>
    <w:p w:rsidR="00470389" w:rsidRDefault="00470389" w:rsidP="00470389">
      <w:pPr>
        <w:jc w:val="center"/>
        <w:rPr>
          <w:rFonts w:ascii="Verdana" w:hAnsi="Verdana"/>
          <w:b/>
          <w:sz w:val="22"/>
          <w:szCs w:val="22"/>
        </w:rPr>
      </w:pPr>
    </w:p>
    <w:p w:rsidR="00470389" w:rsidRDefault="00470389" w:rsidP="00470389">
      <w:pPr>
        <w:jc w:val="both"/>
        <w:rPr>
          <w:rFonts w:ascii="Verdana" w:hAnsi="Verdana"/>
          <w:sz w:val="22"/>
          <w:szCs w:val="22"/>
        </w:rPr>
      </w:pPr>
      <w:r>
        <w:rPr>
          <w:rFonts w:ascii="Verdana" w:hAnsi="Verdana"/>
          <w:sz w:val="22"/>
          <w:szCs w:val="22"/>
        </w:rPr>
        <w:t>En cuanto al caso bajo análisis, es claro que  el Consejo de Transporte Público debe actuar bajo el principio de Legalidad y por lo tanto debió atenerse a lo dispuesto en el Transitorio de la Ley 9027 de 6 de febrero de 2014 y cuya vigencia se da con su publicación el 28 de febrero de 2012, en el Alcance 42 de la Gaceta de mismo número.</w:t>
      </w:r>
    </w:p>
    <w:p w:rsidR="00470389" w:rsidRDefault="00470389" w:rsidP="00470389">
      <w:pPr>
        <w:jc w:val="both"/>
        <w:rPr>
          <w:rFonts w:ascii="Verdana" w:hAnsi="Verdana"/>
          <w:sz w:val="22"/>
          <w:szCs w:val="22"/>
        </w:rPr>
      </w:pPr>
    </w:p>
    <w:p w:rsidR="00470389" w:rsidRDefault="00470389" w:rsidP="00470389">
      <w:pPr>
        <w:jc w:val="both"/>
        <w:rPr>
          <w:rFonts w:ascii="Verdana" w:hAnsi="Verdana"/>
          <w:sz w:val="22"/>
          <w:szCs w:val="22"/>
        </w:rPr>
      </w:pPr>
      <w:r>
        <w:rPr>
          <w:rFonts w:ascii="Verdana" w:hAnsi="Verdana"/>
          <w:sz w:val="22"/>
          <w:szCs w:val="22"/>
        </w:rPr>
        <w:t xml:space="preserve">Si nos remitimos a las piezas del expediente, tanto en el Recurso presentado por </w:t>
      </w:r>
      <w:r w:rsidR="00D26227">
        <w:rPr>
          <w:rFonts w:ascii="Verdana" w:hAnsi="Verdana"/>
          <w:sz w:val="22"/>
          <w:szCs w:val="22"/>
        </w:rPr>
        <w:t>el</w:t>
      </w:r>
      <w:r>
        <w:rPr>
          <w:rFonts w:ascii="Verdana" w:hAnsi="Verdana"/>
          <w:sz w:val="22"/>
          <w:szCs w:val="22"/>
        </w:rPr>
        <w:t xml:space="preserve"> señora </w:t>
      </w:r>
      <w:r w:rsidR="006E1CEF">
        <w:rPr>
          <w:rFonts w:ascii="Verdana" w:hAnsi="Verdana"/>
          <w:b/>
          <w:smallCaps/>
          <w:sz w:val="22"/>
          <w:szCs w:val="22"/>
        </w:rPr>
        <w:t>B.S.C.</w:t>
      </w:r>
      <w:proofErr w:type="gramStart"/>
      <w:r>
        <w:rPr>
          <w:rFonts w:ascii="Verdana" w:hAnsi="Verdana"/>
          <w:b/>
          <w:sz w:val="22"/>
          <w:szCs w:val="22"/>
        </w:rPr>
        <w:t xml:space="preserve">, </w:t>
      </w:r>
      <w:r>
        <w:rPr>
          <w:rFonts w:ascii="Verdana" w:hAnsi="Verdana"/>
          <w:sz w:val="22"/>
          <w:szCs w:val="22"/>
        </w:rPr>
        <w:t xml:space="preserve"> como</w:t>
      </w:r>
      <w:proofErr w:type="gramEnd"/>
      <w:r>
        <w:rPr>
          <w:rFonts w:ascii="Verdana" w:hAnsi="Verdana"/>
          <w:sz w:val="22"/>
          <w:szCs w:val="22"/>
        </w:rPr>
        <w:t xml:space="preserve"> en los informes de la Dirección Jurídica </w:t>
      </w:r>
      <w:r w:rsidR="004521C5" w:rsidRPr="006C2AEB">
        <w:rPr>
          <w:rFonts w:ascii="Verdana" w:hAnsi="Verdana"/>
          <w:b/>
          <w:sz w:val="22"/>
          <w:szCs w:val="22"/>
        </w:rPr>
        <w:t>DAJ-2014-00</w:t>
      </w:r>
      <w:r w:rsidR="004521C5">
        <w:rPr>
          <w:rFonts w:ascii="Verdana" w:hAnsi="Verdana"/>
          <w:b/>
          <w:sz w:val="22"/>
          <w:szCs w:val="22"/>
        </w:rPr>
        <w:t>1543</w:t>
      </w:r>
      <w:r w:rsidR="004521C5" w:rsidRPr="006C2AEB">
        <w:rPr>
          <w:rFonts w:ascii="Verdana" w:hAnsi="Verdana"/>
          <w:b/>
          <w:sz w:val="22"/>
          <w:szCs w:val="22"/>
        </w:rPr>
        <w:t xml:space="preserve"> del </w:t>
      </w:r>
      <w:r w:rsidR="004521C5">
        <w:rPr>
          <w:rFonts w:ascii="Verdana" w:hAnsi="Verdana"/>
          <w:b/>
          <w:sz w:val="22"/>
          <w:szCs w:val="22"/>
        </w:rPr>
        <w:t>23 de abril</w:t>
      </w:r>
      <w:r w:rsidR="004521C5" w:rsidRPr="006C2AEB">
        <w:rPr>
          <w:rFonts w:ascii="Verdana" w:hAnsi="Verdana"/>
          <w:b/>
          <w:sz w:val="22"/>
          <w:szCs w:val="22"/>
        </w:rPr>
        <w:t xml:space="preserve"> de 2014</w:t>
      </w:r>
      <w:r>
        <w:rPr>
          <w:rFonts w:ascii="Verdana" w:hAnsi="Verdana"/>
          <w:sz w:val="22"/>
          <w:szCs w:val="22"/>
        </w:rPr>
        <w:t xml:space="preserve">, sustento del acto impugnado, como del </w:t>
      </w:r>
      <w:r w:rsidR="004521C5" w:rsidRPr="006C2AEB">
        <w:rPr>
          <w:rFonts w:ascii="Verdana" w:hAnsi="Verdana"/>
          <w:b/>
          <w:sz w:val="22"/>
          <w:szCs w:val="22"/>
          <w:lang w:val="es-MX"/>
        </w:rPr>
        <w:t>DAJ-2015-00</w:t>
      </w:r>
      <w:r w:rsidR="004521C5">
        <w:rPr>
          <w:rFonts w:ascii="Verdana" w:hAnsi="Verdana"/>
          <w:b/>
          <w:sz w:val="22"/>
          <w:szCs w:val="22"/>
          <w:lang w:val="es-MX"/>
        </w:rPr>
        <w:t>1739 del 20 de abril de 2015</w:t>
      </w:r>
      <w:r>
        <w:rPr>
          <w:rFonts w:ascii="Verdana" w:hAnsi="Verdana"/>
          <w:sz w:val="22"/>
          <w:szCs w:val="22"/>
        </w:rPr>
        <w:t xml:space="preserve">, sustento del acto que rechaza la revocatoria, queda verificado que el señor </w:t>
      </w:r>
      <w:r w:rsidR="006E1CEF">
        <w:rPr>
          <w:rFonts w:ascii="Verdana" w:hAnsi="Verdana"/>
          <w:b/>
          <w:smallCaps/>
          <w:sz w:val="22"/>
          <w:szCs w:val="22"/>
        </w:rPr>
        <w:t>J.S.O.</w:t>
      </w:r>
      <w:r>
        <w:rPr>
          <w:rFonts w:ascii="Verdana" w:hAnsi="Verdana"/>
          <w:sz w:val="22"/>
          <w:szCs w:val="22"/>
        </w:rPr>
        <w:t xml:space="preserve">, falleció el </w:t>
      </w:r>
      <w:r w:rsidR="004521C5">
        <w:rPr>
          <w:rFonts w:ascii="Verdana" w:hAnsi="Verdana"/>
          <w:sz w:val="22"/>
          <w:szCs w:val="22"/>
        </w:rPr>
        <w:t>3</w:t>
      </w:r>
      <w:r>
        <w:rPr>
          <w:rFonts w:ascii="Verdana" w:hAnsi="Verdana"/>
          <w:sz w:val="22"/>
          <w:szCs w:val="22"/>
        </w:rPr>
        <w:t xml:space="preserve"> de </w:t>
      </w:r>
      <w:r w:rsidR="004521C5">
        <w:rPr>
          <w:rFonts w:ascii="Verdana" w:hAnsi="Verdana"/>
          <w:sz w:val="22"/>
          <w:szCs w:val="22"/>
        </w:rPr>
        <w:t>mayo</w:t>
      </w:r>
      <w:r>
        <w:rPr>
          <w:rFonts w:ascii="Verdana" w:hAnsi="Verdana"/>
          <w:sz w:val="22"/>
          <w:szCs w:val="22"/>
        </w:rPr>
        <w:t xml:space="preserve"> de 2012.</w:t>
      </w:r>
    </w:p>
    <w:p w:rsidR="00470389" w:rsidRPr="00025ADB" w:rsidRDefault="00470389" w:rsidP="00470389">
      <w:pPr>
        <w:jc w:val="both"/>
        <w:rPr>
          <w:rFonts w:ascii="Verdana" w:hAnsi="Verdana" w:cs="Arial"/>
          <w:sz w:val="22"/>
          <w:szCs w:val="22"/>
        </w:rPr>
      </w:pPr>
    </w:p>
    <w:p w:rsidR="00470389" w:rsidRDefault="00470389" w:rsidP="00470389">
      <w:pPr>
        <w:jc w:val="both"/>
        <w:rPr>
          <w:rFonts w:ascii="Verdana" w:hAnsi="Verdana"/>
          <w:sz w:val="22"/>
          <w:szCs w:val="22"/>
          <w:lang w:val="es-MX"/>
        </w:rPr>
      </w:pPr>
      <w:r>
        <w:rPr>
          <w:rFonts w:ascii="Verdana" w:hAnsi="Verdana" w:cs="Arial"/>
          <w:sz w:val="22"/>
          <w:szCs w:val="22"/>
        </w:rPr>
        <w:t xml:space="preserve">En igual sentido del párrafo precedente, se verifica de los informes referidos y del mismo recurso, que la solicitud de traspaso de la concesión se presentó el </w:t>
      </w:r>
      <w:r w:rsidR="004521C5">
        <w:rPr>
          <w:rFonts w:ascii="Verdana" w:hAnsi="Verdana" w:cs="Arial"/>
          <w:sz w:val="22"/>
          <w:szCs w:val="22"/>
        </w:rPr>
        <w:t>12</w:t>
      </w:r>
      <w:r>
        <w:rPr>
          <w:rFonts w:ascii="Verdana" w:hAnsi="Verdana" w:cs="Arial"/>
          <w:sz w:val="22"/>
          <w:szCs w:val="22"/>
        </w:rPr>
        <w:t xml:space="preserve"> de </w:t>
      </w:r>
      <w:r w:rsidR="004521C5">
        <w:rPr>
          <w:rFonts w:ascii="Verdana" w:hAnsi="Verdana" w:cs="Arial"/>
          <w:sz w:val="22"/>
          <w:szCs w:val="22"/>
        </w:rPr>
        <w:t>julio</w:t>
      </w:r>
      <w:r>
        <w:rPr>
          <w:rFonts w:ascii="Verdana" w:hAnsi="Verdana" w:cs="Arial"/>
          <w:sz w:val="22"/>
          <w:szCs w:val="22"/>
        </w:rPr>
        <w:t xml:space="preserve"> de 2012, sea, dentro del plazo de los 90 días posteriores a la publicación de la Ley el 28 de febrero de 2012</w:t>
      </w:r>
      <w:r>
        <w:rPr>
          <w:rFonts w:ascii="Verdana" w:hAnsi="Verdana"/>
          <w:sz w:val="22"/>
          <w:szCs w:val="22"/>
          <w:lang w:val="es-MX"/>
        </w:rPr>
        <w:t>.</w:t>
      </w:r>
    </w:p>
    <w:p w:rsidR="00470389" w:rsidRDefault="00470389" w:rsidP="00470389">
      <w:pPr>
        <w:jc w:val="both"/>
        <w:rPr>
          <w:rFonts w:ascii="Verdana" w:hAnsi="Verdana"/>
          <w:sz w:val="22"/>
          <w:szCs w:val="22"/>
          <w:lang w:val="es-MX"/>
        </w:rPr>
      </w:pPr>
    </w:p>
    <w:p w:rsidR="00470389" w:rsidRDefault="00470389" w:rsidP="00470389">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470389" w:rsidRDefault="00470389" w:rsidP="00470389">
      <w:pPr>
        <w:jc w:val="both"/>
        <w:rPr>
          <w:rFonts w:ascii="Verdana" w:hAnsi="Verdana"/>
          <w:sz w:val="22"/>
          <w:szCs w:val="22"/>
        </w:rPr>
      </w:pPr>
    </w:p>
    <w:p w:rsidR="00470389" w:rsidRPr="00FA2379" w:rsidRDefault="00470389" w:rsidP="00470389">
      <w:pPr>
        <w:jc w:val="both"/>
        <w:rPr>
          <w:rFonts w:ascii="Verdana" w:hAnsi="Verdana"/>
          <w:sz w:val="20"/>
          <w:szCs w:val="20"/>
        </w:rPr>
      </w:pPr>
    </w:p>
    <w:p w:rsidR="00470389" w:rsidRPr="00321200" w:rsidRDefault="00470389" w:rsidP="00470389">
      <w:pPr>
        <w:ind w:left="397" w:right="397"/>
        <w:jc w:val="both"/>
        <w:rPr>
          <w:rFonts w:ascii="Verdana" w:hAnsi="Verdana"/>
          <w:i/>
          <w:sz w:val="22"/>
          <w:szCs w:val="22"/>
        </w:rPr>
      </w:pPr>
      <w:r w:rsidRPr="00321200">
        <w:rPr>
          <w:rFonts w:ascii="Verdana" w:hAnsi="Verdana"/>
          <w:b/>
          <w:bCs/>
          <w:i/>
          <w:sz w:val="22"/>
          <w:szCs w:val="22"/>
        </w:rPr>
        <w:t>“Artículo 42 bis.- </w:t>
      </w:r>
      <w:r w:rsidRPr="00321200">
        <w:rPr>
          <w:rFonts w:ascii="Verdana" w:hAnsi="Verdana"/>
          <w:i/>
          <w:sz w:val="22"/>
          <w:szCs w:val="22"/>
        </w:rPr>
        <w:t>Traspaso de beneficio de la concesión en el servicio público de taxi por muerte de la persona concesionaria.</w:t>
      </w:r>
    </w:p>
    <w:p w:rsidR="00470389" w:rsidRPr="00321200" w:rsidRDefault="00470389" w:rsidP="00470389">
      <w:pPr>
        <w:ind w:left="397" w:right="397"/>
        <w:jc w:val="both"/>
        <w:rPr>
          <w:rFonts w:ascii="Verdana" w:hAnsi="Verdana"/>
          <w:i/>
          <w:sz w:val="22"/>
          <w:szCs w:val="22"/>
        </w:rPr>
      </w:pPr>
      <w:r w:rsidRPr="00321200">
        <w:rPr>
          <w:rFonts w:ascii="Verdana" w:hAnsi="Verdana"/>
          <w:i/>
          <w:sz w:val="22"/>
          <w:szCs w:val="22"/>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470389" w:rsidRPr="00321200" w:rsidRDefault="00470389" w:rsidP="00470389">
      <w:pPr>
        <w:ind w:left="397" w:right="397"/>
        <w:jc w:val="both"/>
        <w:rPr>
          <w:rFonts w:ascii="Verdana" w:hAnsi="Verdana"/>
          <w:i/>
          <w:sz w:val="22"/>
          <w:szCs w:val="22"/>
        </w:rPr>
      </w:pPr>
    </w:p>
    <w:p w:rsidR="00470389" w:rsidRPr="00321200" w:rsidRDefault="00470389" w:rsidP="00470389">
      <w:pPr>
        <w:ind w:left="397" w:right="397"/>
        <w:jc w:val="both"/>
        <w:rPr>
          <w:rFonts w:ascii="Verdana" w:hAnsi="Verdana"/>
          <w:i/>
          <w:sz w:val="22"/>
          <w:szCs w:val="22"/>
        </w:rPr>
      </w:pPr>
      <w:r w:rsidRPr="00321200">
        <w:rPr>
          <w:rFonts w:ascii="Verdana" w:hAnsi="Verdana"/>
          <w:i/>
          <w:sz w:val="22"/>
          <w:szCs w:val="22"/>
        </w:rPr>
        <w:t xml:space="preserve">La persona suplente entraría como beneficiaria directa si fallece la persona titular, siempre que el concesionario o la concesionaria lo seleccione entre los siguientes parientes, a saber: abuelos o abuelas, padre o madre, hijos o hijas, hermanos o hermanas, sobrinos o sobrinas, </w:t>
      </w:r>
      <w:r w:rsidRPr="00321200">
        <w:rPr>
          <w:rFonts w:ascii="Verdana" w:hAnsi="Verdana"/>
          <w:i/>
          <w:sz w:val="22"/>
          <w:szCs w:val="22"/>
        </w:rPr>
        <w:lastRenderedPageBreak/>
        <w:t>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470389" w:rsidRPr="00321200" w:rsidRDefault="00470389" w:rsidP="00470389">
      <w:pPr>
        <w:ind w:left="397" w:right="397"/>
        <w:jc w:val="both"/>
        <w:rPr>
          <w:rFonts w:ascii="Verdana" w:hAnsi="Verdana"/>
          <w:i/>
          <w:sz w:val="22"/>
          <w:szCs w:val="22"/>
        </w:rPr>
      </w:pPr>
    </w:p>
    <w:p w:rsidR="00470389" w:rsidRPr="00321200" w:rsidRDefault="00470389" w:rsidP="00470389">
      <w:pPr>
        <w:spacing w:after="200"/>
        <w:ind w:left="397" w:right="397"/>
        <w:jc w:val="both"/>
        <w:rPr>
          <w:rFonts w:ascii="Verdana" w:hAnsi="Verdana"/>
          <w:i/>
          <w:sz w:val="22"/>
          <w:szCs w:val="22"/>
        </w:rPr>
      </w:pPr>
      <w:r w:rsidRPr="00321200">
        <w:rPr>
          <w:rFonts w:ascii="Verdana" w:hAnsi="Verdana"/>
          <w:i/>
          <w:sz w:val="22"/>
          <w:szCs w:val="22"/>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470389" w:rsidRPr="00321200" w:rsidRDefault="00470389" w:rsidP="00470389">
      <w:pPr>
        <w:spacing w:after="200"/>
        <w:ind w:left="397" w:right="397"/>
        <w:jc w:val="both"/>
        <w:rPr>
          <w:rFonts w:ascii="Verdana" w:hAnsi="Verdana"/>
          <w:i/>
          <w:sz w:val="22"/>
          <w:szCs w:val="22"/>
        </w:rPr>
      </w:pPr>
      <w:r w:rsidRPr="00321200">
        <w:rPr>
          <w:rFonts w:ascii="Verdana" w:hAnsi="Verdana"/>
          <w:i/>
          <w:sz w:val="22"/>
          <w:szCs w:val="22"/>
        </w:rPr>
        <w:b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470389" w:rsidRPr="00321200" w:rsidRDefault="00470389" w:rsidP="00470389">
      <w:pPr>
        <w:ind w:left="397" w:right="397"/>
        <w:jc w:val="both"/>
        <w:rPr>
          <w:rFonts w:ascii="Verdana" w:hAnsi="Verdana"/>
          <w:i/>
          <w:iCs/>
          <w:sz w:val="22"/>
          <w:szCs w:val="22"/>
        </w:rPr>
      </w:pPr>
      <w:r w:rsidRPr="00321200">
        <w:rPr>
          <w:rFonts w:ascii="Verdana" w:hAnsi="Verdana"/>
          <w:i/>
          <w:sz w:val="22"/>
          <w:szCs w:val="22"/>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sidRPr="00321200">
        <w:rPr>
          <w:rFonts w:ascii="Verdana" w:hAnsi="Verdana"/>
          <w:i/>
          <w:sz w:val="22"/>
          <w:szCs w:val="22"/>
        </w:rPr>
        <w:t>otorgada.</w:t>
      </w:r>
      <w:r w:rsidRPr="00321200">
        <w:rPr>
          <w:rFonts w:ascii="Verdana" w:hAnsi="Verdana"/>
          <w:i/>
          <w:iCs/>
          <w:sz w:val="22"/>
          <w:szCs w:val="22"/>
        </w:rPr>
        <w:t>(</w:t>
      </w:r>
      <w:proofErr w:type="gramEnd"/>
      <w:r w:rsidRPr="00321200">
        <w:rPr>
          <w:rFonts w:ascii="Verdana" w:hAnsi="Verdana"/>
          <w:i/>
          <w:iCs/>
          <w:sz w:val="22"/>
          <w:szCs w:val="22"/>
        </w:rPr>
        <w:t>Así adicionado por el artículo único de la ley N° 9027 del 6 de febrero del 2012) ( El Resaltado es nuestro)”</w:t>
      </w:r>
    </w:p>
    <w:p w:rsidR="00470389" w:rsidRPr="00FB7460" w:rsidRDefault="00470389" w:rsidP="00470389">
      <w:pPr>
        <w:ind w:left="397" w:right="397"/>
        <w:jc w:val="both"/>
        <w:rPr>
          <w:rFonts w:ascii="Verdana" w:hAnsi="Verdana"/>
          <w:i/>
          <w:iCs/>
          <w:sz w:val="16"/>
          <w:szCs w:val="16"/>
        </w:rPr>
      </w:pPr>
    </w:p>
    <w:p w:rsidR="00470389" w:rsidRDefault="00470389" w:rsidP="00470389">
      <w:pPr>
        <w:autoSpaceDE w:val="0"/>
        <w:autoSpaceDN w:val="0"/>
        <w:adjustRightInd w:val="0"/>
        <w:jc w:val="both"/>
        <w:rPr>
          <w:rFonts w:ascii="Verdana" w:hAnsi="Verdana"/>
          <w:color w:val="000000"/>
          <w:sz w:val="22"/>
          <w:szCs w:val="22"/>
          <w:lang w:eastAsia="es-CR"/>
        </w:rPr>
      </w:pPr>
      <w:r>
        <w:rPr>
          <w:rFonts w:ascii="Verdana" w:hAnsi="Verdana"/>
          <w:color w:val="000000"/>
          <w:sz w:val="22"/>
          <w:szCs w:val="22"/>
          <w:lang w:eastAsia="es-CR"/>
        </w:rPr>
        <w:t xml:space="preserve">No obstante lo anterior como se indicó supra la Ley 9027 tiene un transitorio que indica: </w:t>
      </w:r>
    </w:p>
    <w:p w:rsidR="00470389" w:rsidRDefault="00470389" w:rsidP="00470389">
      <w:pPr>
        <w:autoSpaceDE w:val="0"/>
        <w:autoSpaceDN w:val="0"/>
        <w:adjustRightInd w:val="0"/>
        <w:jc w:val="both"/>
        <w:rPr>
          <w:rFonts w:ascii="Verdana" w:hAnsi="Verdana"/>
          <w:color w:val="000000"/>
          <w:sz w:val="22"/>
          <w:szCs w:val="22"/>
          <w:lang w:eastAsia="es-CR"/>
        </w:rPr>
      </w:pPr>
    </w:p>
    <w:p w:rsidR="00321200" w:rsidRDefault="00321200" w:rsidP="00470389">
      <w:pPr>
        <w:autoSpaceDE w:val="0"/>
        <w:autoSpaceDN w:val="0"/>
        <w:adjustRightInd w:val="0"/>
        <w:jc w:val="both"/>
        <w:rPr>
          <w:rFonts w:ascii="Verdana" w:hAnsi="Verdana"/>
          <w:b/>
          <w:bCs/>
          <w:i/>
          <w:sz w:val="22"/>
          <w:szCs w:val="22"/>
          <w:lang w:val="es-CR"/>
        </w:rPr>
      </w:pPr>
    </w:p>
    <w:p w:rsidR="00321200" w:rsidRDefault="00321200" w:rsidP="00470389">
      <w:pPr>
        <w:autoSpaceDE w:val="0"/>
        <w:autoSpaceDN w:val="0"/>
        <w:adjustRightInd w:val="0"/>
        <w:jc w:val="both"/>
        <w:rPr>
          <w:rFonts w:ascii="Verdana" w:hAnsi="Verdana"/>
          <w:b/>
          <w:bCs/>
          <w:i/>
          <w:sz w:val="22"/>
          <w:szCs w:val="22"/>
          <w:lang w:val="es-CR"/>
        </w:rPr>
      </w:pPr>
    </w:p>
    <w:p w:rsidR="00470389" w:rsidRPr="005C1D85" w:rsidRDefault="00470389" w:rsidP="00470389">
      <w:pPr>
        <w:autoSpaceDE w:val="0"/>
        <w:autoSpaceDN w:val="0"/>
        <w:adjustRightInd w:val="0"/>
        <w:jc w:val="both"/>
        <w:rPr>
          <w:rFonts w:ascii="Verdana" w:hAnsi="Verdana"/>
          <w:bCs/>
          <w:i/>
          <w:sz w:val="22"/>
          <w:szCs w:val="22"/>
          <w:lang w:val="es-CR"/>
        </w:rPr>
      </w:pPr>
      <w:r w:rsidRPr="005C1D85">
        <w:rPr>
          <w:rFonts w:ascii="Verdana" w:hAnsi="Verdana"/>
          <w:b/>
          <w:bCs/>
          <w:i/>
          <w:sz w:val="22"/>
          <w:szCs w:val="22"/>
          <w:lang w:val="es-CR"/>
        </w:rPr>
        <w:t>“TRANSITORIO.-</w:t>
      </w:r>
    </w:p>
    <w:p w:rsidR="00470389" w:rsidRPr="005C1D85" w:rsidRDefault="00470389" w:rsidP="00470389">
      <w:pPr>
        <w:autoSpaceDE w:val="0"/>
        <w:autoSpaceDN w:val="0"/>
        <w:adjustRightInd w:val="0"/>
        <w:jc w:val="both"/>
        <w:rPr>
          <w:rFonts w:ascii="Verdana" w:hAnsi="Verdana"/>
          <w:bCs/>
          <w:i/>
          <w:sz w:val="22"/>
          <w:szCs w:val="22"/>
          <w:lang w:val="es-CR"/>
        </w:rPr>
      </w:pPr>
      <w:r w:rsidRPr="005C1D85">
        <w:rPr>
          <w:rFonts w:ascii="Verdana" w:hAnsi="Verdana"/>
          <w:bCs/>
          <w:i/>
          <w:sz w:val="22"/>
          <w:szCs w:val="22"/>
          <w:lang w:val="es-CR"/>
        </w:rPr>
        <w:br/>
        <w:t xml:space="preserve">Autorizase al Consejo de Transporte Público para que, </w:t>
      </w:r>
      <w:r w:rsidRPr="005C1D85">
        <w:rPr>
          <w:rFonts w:ascii="Verdana" w:hAnsi="Verdana"/>
          <w:b/>
          <w:bCs/>
          <w:i/>
          <w:sz w:val="22"/>
          <w:szCs w:val="22"/>
          <w:u w:val="single"/>
          <w:lang w:val="es-CR"/>
        </w:rPr>
        <w:t>durante los noventa días siguientes a la publicación de la presente ley, conozca y resuelva favorablemente las gestiones de transmisibilidad de derechos por muerte de la persona concesionaria en el servicio público de taxis</w:t>
      </w:r>
      <w:r w:rsidRPr="005C1D85">
        <w:rPr>
          <w:rFonts w:ascii="Verdana" w:hAnsi="Verdana"/>
          <w:bCs/>
          <w:i/>
          <w:sz w:val="22"/>
          <w:szCs w:val="22"/>
          <w:lang w:val="es-CR"/>
        </w:rPr>
        <w:t xml:space="preserve">, </w:t>
      </w:r>
      <w:r w:rsidRPr="005C1D85">
        <w:rPr>
          <w:rFonts w:ascii="Verdana" w:hAnsi="Verdana"/>
          <w:bCs/>
          <w:i/>
          <w:sz w:val="22"/>
          <w:szCs w:val="22"/>
          <w:lang w:val="es-CR"/>
        </w:rPr>
        <w:lastRenderedPageBreak/>
        <w:t>acaecidas entre quienes contaban con contratos de explotación del servicio. Transcurrido ese plazo, las que no se hayan gestionado se archivarán en forma definitiva con la consiguiente cancelación de la concesión administrativa correspondiente.” (El Resaltado es nuestro)</w:t>
      </w:r>
    </w:p>
    <w:p w:rsidR="00470389" w:rsidRDefault="00470389" w:rsidP="00470389">
      <w:pPr>
        <w:autoSpaceDE w:val="0"/>
        <w:autoSpaceDN w:val="0"/>
        <w:adjustRightInd w:val="0"/>
        <w:jc w:val="both"/>
        <w:rPr>
          <w:rFonts w:ascii="Verdana" w:hAnsi="Verdana"/>
          <w:bCs/>
          <w:sz w:val="22"/>
          <w:szCs w:val="22"/>
          <w:lang w:val="es-CR"/>
        </w:rPr>
      </w:pPr>
    </w:p>
    <w:p w:rsidR="00470389" w:rsidRDefault="00470389" w:rsidP="00470389">
      <w:pPr>
        <w:autoSpaceDE w:val="0"/>
        <w:autoSpaceDN w:val="0"/>
        <w:adjustRightInd w:val="0"/>
        <w:jc w:val="both"/>
        <w:rPr>
          <w:rFonts w:ascii="Verdana" w:hAnsi="Verdana"/>
          <w:bCs/>
          <w:sz w:val="22"/>
          <w:szCs w:val="22"/>
          <w:lang w:val="es-CR"/>
        </w:rPr>
      </w:pPr>
      <w:r>
        <w:rPr>
          <w:rFonts w:ascii="Verdana" w:hAnsi="Verdana"/>
          <w:bCs/>
          <w:sz w:val="22"/>
          <w:szCs w:val="22"/>
          <w:lang w:val="es-CR"/>
        </w:rPr>
        <w:t xml:space="preserve">Es claro entonces, el mandato de la Ley, la que indica que el Consejo está Autorizado para que durante los noventa días siguientes a la publicación de la Ley 9027 conozca las solicitudes de traspaso que se le presenten y las resuelva </w:t>
      </w:r>
      <w:r>
        <w:rPr>
          <w:rFonts w:ascii="Verdana" w:hAnsi="Verdana"/>
          <w:b/>
          <w:bCs/>
          <w:sz w:val="22"/>
          <w:szCs w:val="22"/>
          <w:u w:val="single"/>
          <w:lang w:val="es-CR"/>
        </w:rPr>
        <w:t>FAVORABLEMENTE,</w:t>
      </w:r>
      <w:r w:rsidRPr="005C1D85">
        <w:rPr>
          <w:rFonts w:ascii="Verdana" w:hAnsi="Verdana"/>
          <w:b/>
          <w:bCs/>
          <w:sz w:val="22"/>
          <w:szCs w:val="22"/>
          <w:lang w:val="es-CR"/>
        </w:rPr>
        <w:t xml:space="preserve"> </w:t>
      </w:r>
      <w:r>
        <w:rPr>
          <w:rFonts w:ascii="Verdana" w:hAnsi="Verdana"/>
          <w:bCs/>
          <w:sz w:val="22"/>
          <w:szCs w:val="22"/>
          <w:lang w:val="es-CR"/>
        </w:rPr>
        <w:t xml:space="preserve">por lo que habiendo sido dentro de dicho plazo presentada la solicitud del aquí recurrente, debió resolverse el traspaso de la concesión de la Placa de taxi número </w:t>
      </w:r>
      <w:r w:rsidR="006E1CEF">
        <w:rPr>
          <w:rFonts w:ascii="Verdana" w:hAnsi="Verdana"/>
          <w:b/>
          <w:smallCaps/>
          <w:sz w:val="22"/>
          <w:szCs w:val="22"/>
        </w:rPr>
        <w:t>XXX</w:t>
      </w:r>
      <w:r>
        <w:rPr>
          <w:rFonts w:ascii="Verdana" w:hAnsi="Verdana"/>
          <w:b/>
          <w:bCs/>
          <w:sz w:val="22"/>
          <w:szCs w:val="22"/>
          <w:lang w:val="es-CR"/>
        </w:rPr>
        <w:t xml:space="preserve">, </w:t>
      </w:r>
      <w:r>
        <w:rPr>
          <w:rFonts w:ascii="Verdana" w:hAnsi="Verdana"/>
          <w:bCs/>
          <w:sz w:val="22"/>
          <w:szCs w:val="22"/>
          <w:lang w:val="es-CR"/>
        </w:rPr>
        <w:t xml:space="preserve">cuyo concesionario fue </w:t>
      </w:r>
      <w:r w:rsidR="006E1CEF">
        <w:rPr>
          <w:rFonts w:ascii="Verdana" w:hAnsi="Verdana"/>
          <w:b/>
          <w:smallCaps/>
          <w:sz w:val="22"/>
          <w:szCs w:val="22"/>
        </w:rPr>
        <w:t>J.S.O.</w:t>
      </w:r>
      <w:r>
        <w:rPr>
          <w:rFonts w:ascii="Verdana" w:hAnsi="Verdana"/>
          <w:bCs/>
          <w:sz w:val="22"/>
          <w:szCs w:val="22"/>
          <w:lang w:val="es-CR"/>
        </w:rPr>
        <w:t xml:space="preserve">, de forma favorable al </w:t>
      </w:r>
      <w:proofErr w:type="spellStart"/>
      <w:r>
        <w:rPr>
          <w:rFonts w:ascii="Verdana" w:hAnsi="Verdana"/>
          <w:bCs/>
          <w:sz w:val="22"/>
          <w:szCs w:val="22"/>
          <w:lang w:val="es-CR"/>
        </w:rPr>
        <w:t>petente</w:t>
      </w:r>
      <w:proofErr w:type="spellEnd"/>
      <w:r>
        <w:rPr>
          <w:rFonts w:ascii="Verdana" w:hAnsi="Verdana"/>
          <w:bCs/>
          <w:sz w:val="22"/>
          <w:szCs w:val="22"/>
          <w:lang w:val="es-CR"/>
        </w:rPr>
        <w:t>.</w:t>
      </w:r>
    </w:p>
    <w:p w:rsidR="004521C5" w:rsidRDefault="004521C5" w:rsidP="00470389">
      <w:pPr>
        <w:autoSpaceDE w:val="0"/>
        <w:autoSpaceDN w:val="0"/>
        <w:adjustRightInd w:val="0"/>
        <w:jc w:val="both"/>
        <w:rPr>
          <w:rFonts w:ascii="Verdana" w:hAnsi="Verdana"/>
          <w:bCs/>
          <w:sz w:val="22"/>
          <w:szCs w:val="22"/>
          <w:lang w:val="es-CR"/>
        </w:rPr>
      </w:pPr>
    </w:p>
    <w:p w:rsidR="004521C5" w:rsidRDefault="004521C5" w:rsidP="00470389">
      <w:pPr>
        <w:autoSpaceDE w:val="0"/>
        <w:autoSpaceDN w:val="0"/>
        <w:adjustRightInd w:val="0"/>
        <w:jc w:val="both"/>
        <w:rPr>
          <w:rFonts w:ascii="Verdana" w:hAnsi="Verdana"/>
          <w:bCs/>
          <w:sz w:val="22"/>
          <w:szCs w:val="22"/>
          <w:lang w:val="es-CR"/>
        </w:rPr>
      </w:pPr>
      <w:r>
        <w:rPr>
          <w:rFonts w:ascii="Verdana" w:hAnsi="Verdana"/>
          <w:bCs/>
          <w:sz w:val="22"/>
          <w:szCs w:val="22"/>
          <w:lang w:val="es-CR"/>
        </w:rPr>
        <w:t>Recuerde el Consejo de Transporte Público que de conformidad con el numeral</w:t>
      </w:r>
      <w:r w:rsidR="00321200">
        <w:rPr>
          <w:rFonts w:ascii="Verdana" w:hAnsi="Verdana"/>
          <w:bCs/>
          <w:sz w:val="22"/>
          <w:szCs w:val="22"/>
          <w:lang w:val="es-CR"/>
        </w:rPr>
        <w:t xml:space="preserve"> 256</w:t>
      </w:r>
      <w:r>
        <w:rPr>
          <w:rFonts w:ascii="Verdana" w:hAnsi="Verdana"/>
          <w:bCs/>
          <w:sz w:val="22"/>
          <w:szCs w:val="22"/>
          <w:lang w:val="es-CR"/>
        </w:rPr>
        <w:t xml:space="preserve"> de la Ley General de la Administración Pública los días para el administrado son hábiles y para la Administración Naturales.</w:t>
      </w:r>
    </w:p>
    <w:p w:rsidR="00321200" w:rsidRDefault="00321200" w:rsidP="00321200">
      <w:pPr>
        <w:pStyle w:val="NormalWeb"/>
        <w:spacing w:before="0" w:beforeAutospacing="0" w:after="0" w:afterAutospacing="0"/>
        <w:rPr>
          <w:color w:val="000000"/>
          <w:sz w:val="27"/>
          <w:szCs w:val="27"/>
        </w:rPr>
      </w:pPr>
    </w:p>
    <w:p w:rsidR="00321200" w:rsidRDefault="00321200" w:rsidP="00321200">
      <w:pPr>
        <w:pStyle w:val="NormalWeb"/>
        <w:spacing w:before="0" w:beforeAutospacing="0" w:after="0" w:afterAutospacing="0"/>
        <w:ind w:left="397" w:right="397"/>
        <w:rPr>
          <w:rFonts w:ascii="Verdana" w:hAnsi="Verdana"/>
          <w:i/>
          <w:color w:val="000000"/>
          <w:sz w:val="22"/>
          <w:szCs w:val="22"/>
        </w:rPr>
      </w:pPr>
    </w:p>
    <w:p w:rsidR="004521C5" w:rsidRPr="00321200" w:rsidRDefault="00321200" w:rsidP="00321200">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w:t>
      </w:r>
      <w:r w:rsidR="004521C5" w:rsidRPr="00321200">
        <w:rPr>
          <w:rFonts w:ascii="Verdana" w:hAnsi="Verdana"/>
          <w:i/>
          <w:color w:val="000000"/>
          <w:sz w:val="22"/>
          <w:szCs w:val="22"/>
        </w:rPr>
        <w:t>Artículo 256.-</w:t>
      </w:r>
    </w:p>
    <w:p w:rsidR="00321200" w:rsidRPr="00321200" w:rsidRDefault="00321200" w:rsidP="00321200">
      <w:pPr>
        <w:pStyle w:val="NormalWeb"/>
        <w:spacing w:before="0" w:beforeAutospacing="0" w:after="0" w:afterAutospacing="0"/>
        <w:ind w:left="397" w:right="397"/>
        <w:rPr>
          <w:rFonts w:ascii="Verdana" w:hAnsi="Verdana"/>
          <w:i/>
          <w:color w:val="000000"/>
          <w:sz w:val="22"/>
          <w:szCs w:val="22"/>
        </w:rPr>
      </w:pPr>
    </w:p>
    <w:p w:rsidR="004521C5" w:rsidRPr="00321200" w:rsidRDefault="004521C5" w:rsidP="00321200">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1. Los plazos por días, para la Administración, incluyen los</w:t>
      </w:r>
      <w:r w:rsidR="00321200" w:rsidRPr="00321200">
        <w:rPr>
          <w:rFonts w:ascii="Verdana" w:hAnsi="Verdana"/>
          <w:i/>
          <w:color w:val="000000"/>
          <w:sz w:val="22"/>
          <w:szCs w:val="22"/>
        </w:rPr>
        <w:t xml:space="preserve"> </w:t>
      </w:r>
      <w:r w:rsidRPr="00321200">
        <w:rPr>
          <w:rFonts w:ascii="Verdana" w:hAnsi="Verdana"/>
          <w:i/>
          <w:color w:val="000000"/>
          <w:sz w:val="22"/>
          <w:szCs w:val="22"/>
        </w:rPr>
        <w:t>inhábiles.</w:t>
      </w:r>
    </w:p>
    <w:p w:rsidR="004521C5" w:rsidRPr="00321200" w:rsidRDefault="004521C5" w:rsidP="00321200">
      <w:pPr>
        <w:pStyle w:val="NormalWeb"/>
        <w:spacing w:before="0" w:beforeAutospacing="0" w:after="0" w:afterAutospacing="0"/>
        <w:ind w:left="397" w:right="397"/>
        <w:rPr>
          <w:rFonts w:ascii="Verdana" w:hAnsi="Verdana"/>
          <w:i/>
          <w:color w:val="000000"/>
          <w:sz w:val="22"/>
          <w:szCs w:val="22"/>
        </w:rPr>
      </w:pPr>
      <w:r w:rsidRPr="00321200">
        <w:rPr>
          <w:rFonts w:ascii="Verdana" w:hAnsi="Verdana"/>
          <w:b/>
          <w:i/>
          <w:color w:val="000000"/>
          <w:sz w:val="22"/>
          <w:szCs w:val="22"/>
          <w:u w:val="single"/>
        </w:rPr>
        <w:t>2. Los que son para los particulares serán siempre de días hábiles</w:t>
      </w:r>
      <w:r w:rsidRPr="00321200">
        <w:rPr>
          <w:rFonts w:ascii="Verdana" w:hAnsi="Verdana"/>
          <w:i/>
          <w:color w:val="000000"/>
          <w:sz w:val="22"/>
          <w:szCs w:val="22"/>
        </w:rPr>
        <w:t>.</w:t>
      </w:r>
    </w:p>
    <w:p w:rsidR="004521C5" w:rsidRPr="00321200" w:rsidRDefault="004521C5" w:rsidP="00321200">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3. Los plazos empezarán a partir del día siguiente a la última</w:t>
      </w:r>
      <w:r w:rsidR="00321200" w:rsidRPr="00321200">
        <w:rPr>
          <w:rFonts w:ascii="Verdana" w:hAnsi="Verdana"/>
          <w:i/>
          <w:color w:val="000000"/>
          <w:sz w:val="22"/>
          <w:szCs w:val="22"/>
        </w:rPr>
        <w:t xml:space="preserve"> </w:t>
      </w:r>
      <w:r w:rsidRPr="00321200">
        <w:rPr>
          <w:rFonts w:ascii="Verdana" w:hAnsi="Verdana"/>
          <w:i/>
          <w:color w:val="000000"/>
          <w:sz w:val="22"/>
          <w:szCs w:val="22"/>
        </w:rPr>
        <w:t xml:space="preserve">comunicación de </w:t>
      </w:r>
      <w:r w:rsidR="00321200" w:rsidRPr="00321200">
        <w:rPr>
          <w:rFonts w:ascii="Verdana" w:hAnsi="Verdana"/>
          <w:i/>
          <w:color w:val="000000"/>
          <w:sz w:val="22"/>
          <w:szCs w:val="22"/>
        </w:rPr>
        <w:t xml:space="preserve"> l</w:t>
      </w:r>
      <w:r w:rsidRPr="00321200">
        <w:rPr>
          <w:rFonts w:ascii="Verdana" w:hAnsi="Verdana"/>
          <w:i/>
          <w:color w:val="000000"/>
          <w:sz w:val="22"/>
          <w:szCs w:val="22"/>
        </w:rPr>
        <w:t>os mismos o del acto impugnable, caso de recurso.</w:t>
      </w:r>
    </w:p>
    <w:p w:rsidR="004521C5" w:rsidRPr="00321200" w:rsidRDefault="004521C5" w:rsidP="00321200">
      <w:pPr>
        <w:pStyle w:val="NormalWeb"/>
        <w:spacing w:before="0" w:beforeAutospacing="0" w:after="0" w:afterAutospacing="0"/>
        <w:ind w:left="397" w:right="397"/>
        <w:rPr>
          <w:rFonts w:ascii="Verdana" w:hAnsi="Verdana"/>
          <w:i/>
          <w:color w:val="000000"/>
          <w:sz w:val="22"/>
          <w:szCs w:val="22"/>
        </w:rPr>
      </w:pPr>
      <w:r w:rsidRPr="00321200">
        <w:rPr>
          <w:rFonts w:ascii="Verdana" w:hAnsi="Verdana"/>
          <w:i/>
          <w:color w:val="000000"/>
          <w:sz w:val="22"/>
          <w:szCs w:val="22"/>
        </w:rPr>
        <w:t>4. En el caso de publicaciones esa fecha inicial será la de la</w:t>
      </w:r>
      <w:r w:rsidR="00321200" w:rsidRPr="00321200">
        <w:rPr>
          <w:rFonts w:ascii="Verdana" w:hAnsi="Verdana"/>
          <w:i/>
          <w:color w:val="000000"/>
          <w:sz w:val="22"/>
          <w:szCs w:val="22"/>
        </w:rPr>
        <w:t xml:space="preserve"> </w:t>
      </w:r>
      <w:r w:rsidRPr="00321200">
        <w:rPr>
          <w:rFonts w:ascii="Verdana" w:hAnsi="Verdana"/>
          <w:i/>
          <w:color w:val="000000"/>
          <w:sz w:val="22"/>
          <w:szCs w:val="22"/>
        </w:rPr>
        <w:t>última publicación, excepto que el acto indique otra posterior</w:t>
      </w:r>
      <w:r w:rsidR="00321200" w:rsidRPr="00321200">
        <w:rPr>
          <w:rFonts w:ascii="Verdana" w:hAnsi="Verdana"/>
          <w:i/>
          <w:color w:val="000000"/>
          <w:sz w:val="22"/>
          <w:szCs w:val="22"/>
        </w:rPr>
        <w:t>” (el Resaltado es nuestro)</w:t>
      </w:r>
      <w:r w:rsidRPr="00321200">
        <w:rPr>
          <w:rFonts w:ascii="Verdana" w:hAnsi="Verdana"/>
          <w:i/>
          <w:color w:val="000000"/>
          <w:sz w:val="22"/>
          <w:szCs w:val="22"/>
        </w:rPr>
        <w:t>.</w:t>
      </w:r>
    </w:p>
    <w:p w:rsidR="004521C5" w:rsidRPr="004521C5" w:rsidRDefault="004521C5" w:rsidP="00470389">
      <w:pPr>
        <w:autoSpaceDE w:val="0"/>
        <w:autoSpaceDN w:val="0"/>
        <w:adjustRightInd w:val="0"/>
        <w:jc w:val="both"/>
        <w:rPr>
          <w:rFonts w:ascii="Verdana" w:hAnsi="Verdana"/>
          <w:bCs/>
          <w:sz w:val="22"/>
          <w:szCs w:val="22"/>
        </w:rPr>
      </w:pPr>
    </w:p>
    <w:p w:rsidR="00470389" w:rsidRDefault="00470389" w:rsidP="00470389">
      <w:pPr>
        <w:autoSpaceDE w:val="0"/>
        <w:autoSpaceDN w:val="0"/>
        <w:adjustRightInd w:val="0"/>
        <w:jc w:val="both"/>
        <w:rPr>
          <w:rFonts w:ascii="Verdana" w:hAnsi="Verdana"/>
          <w:bCs/>
          <w:sz w:val="22"/>
          <w:szCs w:val="22"/>
          <w:lang w:val="es-CR"/>
        </w:rPr>
      </w:pPr>
    </w:p>
    <w:p w:rsidR="00470389" w:rsidRPr="005C1D85" w:rsidRDefault="00470389" w:rsidP="00470389">
      <w:pPr>
        <w:autoSpaceDE w:val="0"/>
        <w:autoSpaceDN w:val="0"/>
        <w:adjustRightInd w:val="0"/>
        <w:jc w:val="both"/>
        <w:rPr>
          <w:rFonts w:ascii="Verdana" w:hAnsi="Verdana"/>
          <w:bCs/>
          <w:sz w:val="22"/>
          <w:szCs w:val="22"/>
          <w:lang w:val="es-CR"/>
        </w:rPr>
      </w:pPr>
      <w:r>
        <w:rPr>
          <w:rFonts w:ascii="Verdana" w:hAnsi="Verdana"/>
          <w:bCs/>
          <w:sz w:val="22"/>
          <w:szCs w:val="22"/>
          <w:lang w:val="es-CR"/>
        </w:rPr>
        <w:t xml:space="preserve">Por  lo indicado considera este Tribunal Administrativo de Transporte, que debe declararse con lugar el Recurso presentado y ordenar al Consejo de Transporte Público a actuar como en derecho corresponde. </w:t>
      </w:r>
    </w:p>
    <w:p w:rsidR="00470389" w:rsidRPr="005C1D85" w:rsidRDefault="00470389" w:rsidP="00470389">
      <w:pPr>
        <w:autoSpaceDE w:val="0"/>
        <w:autoSpaceDN w:val="0"/>
        <w:adjustRightInd w:val="0"/>
        <w:jc w:val="both"/>
        <w:rPr>
          <w:rFonts w:ascii="Verdana" w:hAnsi="Verdana"/>
          <w:bCs/>
          <w:sz w:val="22"/>
          <w:szCs w:val="22"/>
          <w:lang w:val="es-CR"/>
        </w:rPr>
      </w:pPr>
    </w:p>
    <w:p w:rsidR="00321200" w:rsidRDefault="00321200" w:rsidP="00470389">
      <w:pPr>
        <w:jc w:val="center"/>
        <w:rPr>
          <w:rFonts w:ascii="Verdana" w:hAnsi="Verdana"/>
          <w:b/>
          <w:sz w:val="22"/>
          <w:szCs w:val="22"/>
        </w:rPr>
      </w:pPr>
    </w:p>
    <w:p w:rsidR="00321200" w:rsidRDefault="00321200" w:rsidP="00470389">
      <w:pPr>
        <w:jc w:val="center"/>
        <w:rPr>
          <w:rFonts w:ascii="Verdana" w:hAnsi="Verdana"/>
          <w:b/>
          <w:sz w:val="22"/>
          <w:szCs w:val="22"/>
        </w:rPr>
      </w:pPr>
    </w:p>
    <w:p w:rsidR="00321200" w:rsidRDefault="00321200" w:rsidP="00470389">
      <w:pPr>
        <w:jc w:val="center"/>
        <w:rPr>
          <w:rFonts w:ascii="Verdana" w:hAnsi="Verdana"/>
          <w:b/>
          <w:sz w:val="22"/>
          <w:szCs w:val="22"/>
        </w:rPr>
      </w:pPr>
    </w:p>
    <w:p w:rsidR="00321200" w:rsidRDefault="00321200" w:rsidP="00470389">
      <w:pPr>
        <w:jc w:val="center"/>
        <w:rPr>
          <w:rFonts w:ascii="Verdana" w:hAnsi="Verdana"/>
          <w:b/>
          <w:sz w:val="22"/>
          <w:szCs w:val="22"/>
        </w:rPr>
      </w:pPr>
    </w:p>
    <w:p w:rsidR="00321200" w:rsidRDefault="00321200" w:rsidP="00470389">
      <w:pPr>
        <w:jc w:val="center"/>
        <w:rPr>
          <w:rFonts w:ascii="Verdana" w:hAnsi="Verdana"/>
          <w:b/>
          <w:sz w:val="22"/>
          <w:szCs w:val="22"/>
        </w:rPr>
      </w:pPr>
    </w:p>
    <w:p w:rsidR="00321200" w:rsidRDefault="00321200" w:rsidP="00470389">
      <w:pPr>
        <w:jc w:val="center"/>
        <w:rPr>
          <w:rFonts w:ascii="Verdana" w:hAnsi="Verdana"/>
          <w:b/>
          <w:sz w:val="22"/>
          <w:szCs w:val="22"/>
        </w:rPr>
      </w:pPr>
    </w:p>
    <w:p w:rsidR="00470389" w:rsidRPr="00884746" w:rsidRDefault="00470389" w:rsidP="00470389">
      <w:pPr>
        <w:jc w:val="center"/>
        <w:rPr>
          <w:rFonts w:ascii="Verdana" w:hAnsi="Verdana"/>
          <w:b/>
          <w:sz w:val="22"/>
          <w:szCs w:val="22"/>
        </w:rPr>
      </w:pPr>
      <w:r>
        <w:rPr>
          <w:rFonts w:ascii="Verdana" w:hAnsi="Verdana"/>
          <w:b/>
          <w:sz w:val="22"/>
          <w:szCs w:val="22"/>
        </w:rPr>
        <w:t>POR TANTO</w:t>
      </w:r>
    </w:p>
    <w:p w:rsidR="00470389" w:rsidRPr="00884746" w:rsidRDefault="00470389" w:rsidP="00470389">
      <w:pPr>
        <w:jc w:val="center"/>
        <w:rPr>
          <w:rFonts w:ascii="Verdana" w:hAnsi="Verdana"/>
          <w:b/>
          <w:sz w:val="22"/>
          <w:szCs w:val="22"/>
        </w:rPr>
      </w:pPr>
    </w:p>
    <w:p w:rsidR="00470389" w:rsidRDefault="00470389" w:rsidP="00470389">
      <w:pPr>
        <w:jc w:val="both"/>
        <w:rPr>
          <w:rFonts w:ascii="Verdana" w:hAnsi="Verdana"/>
          <w:smallCaps/>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con</w:t>
      </w:r>
      <w:r w:rsidRPr="00884746">
        <w:rPr>
          <w:rFonts w:ascii="Verdana" w:hAnsi="Verdana"/>
          <w:sz w:val="22"/>
          <w:szCs w:val="22"/>
        </w:rPr>
        <w:t xml:space="preserve"> lugar el </w:t>
      </w:r>
      <w:r w:rsidRPr="00884746">
        <w:rPr>
          <w:rFonts w:ascii="Verdana" w:hAnsi="Verdana"/>
          <w:smallCaps/>
          <w:sz w:val="22"/>
          <w:szCs w:val="22"/>
        </w:rPr>
        <w:t xml:space="preserve">Recurso de Apelación </w:t>
      </w:r>
      <w:r w:rsidR="00321200">
        <w:rPr>
          <w:rFonts w:ascii="Verdana" w:hAnsi="Verdana"/>
          <w:smallCaps/>
          <w:sz w:val="22"/>
          <w:szCs w:val="22"/>
        </w:rPr>
        <w:t>e</w:t>
      </w:r>
      <w:r w:rsidRPr="00884746">
        <w:rPr>
          <w:rFonts w:ascii="Verdana" w:hAnsi="Verdana"/>
          <w:smallCaps/>
          <w:sz w:val="22"/>
          <w:szCs w:val="22"/>
        </w:rPr>
        <w:t>n Subsidio</w:t>
      </w:r>
      <w:r w:rsidR="00321200">
        <w:rPr>
          <w:rFonts w:ascii="Verdana" w:hAnsi="Verdana"/>
          <w:smallCaps/>
          <w:sz w:val="22"/>
          <w:szCs w:val="22"/>
        </w:rPr>
        <w:t xml:space="preserve"> y Nulidad concomitante</w:t>
      </w:r>
      <w:r w:rsidRPr="00884746">
        <w:rPr>
          <w:rFonts w:ascii="Verdana" w:hAnsi="Verdana"/>
          <w:smallCaps/>
          <w:sz w:val="22"/>
          <w:szCs w:val="22"/>
        </w:rPr>
        <w:t xml:space="preserve">, </w:t>
      </w:r>
      <w:r w:rsidR="00321200" w:rsidRPr="00BD6631">
        <w:rPr>
          <w:rFonts w:ascii="Verdana" w:hAnsi="Verdana"/>
          <w:sz w:val="22"/>
          <w:szCs w:val="22"/>
        </w:rPr>
        <w:t xml:space="preserve">interpuesto por </w:t>
      </w:r>
      <w:r w:rsidR="00321200">
        <w:rPr>
          <w:rFonts w:ascii="Verdana" w:hAnsi="Verdana"/>
          <w:sz w:val="22"/>
          <w:szCs w:val="22"/>
          <w:lang w:val="es-MX"/>
        </w:rPr>
        <w:t xml:space="preserve">el señor </w:t>
      </w:r>
      <w:r w:rsidR="00321200" w:rsidRPr="00BD6631">
        <w:rPr>
          <w:rFonts w:ascii="Verdana" w:hAnsi="Verdana"/>
          <w:sz w:val="22"/>
          <w:szCs w:val="22"/>
        </w:rPr>
        <w:t xml:space="preserve"> </w:t>
      </w:r>
      <w:r w:rsidR="006E1CEF">
        <w:rPr>
          <w:rFonts w:ascii="Verdana" w:hAnsi="Verdana"/>
          <w:b/>
          <w:smallCaps/>
          <w:sz w:val="22"/>
          <w:szCs w:val="22"/>
        </w:rPr>
        <w:t>B.S.C.</w:t>
      </w:r>
      <w:r w:rsidR="00321200" w:rsidRPr="00BD6631">
        <w:rPr>
          <w:rFonts w:ascii="Verdana" w:hAnsi="Verdana"/>
          <w:b/>
          <w:smallCaps/>
          <w:sz w:val="22"/>
          <w:szCs w:val="22"/>
        </w:rPr>
        <w:t>,</w:t>
      </w:r>
      <w:r w:rsidR="00321200" w:rsidRPr="00BD6631">
        <w:rPr>
          <w:rFonts w:ascii="Verdana" w:hAnsi="Verdana"/>
          <w:b/>
          <w:sz w:val="22"/>
          <w:szCs w:val="22"/>
        </w:rPr>
        <w:t xml:space="preserve"> </w:t>
      </w:r>
      <w:r w:rsidR="00321200" w:rsidRPr="00BD6631">
        <w:rPr>
          <w:rFonts w:ascii="Verdana" w:hAnsi="Verdana"/>
          <w:sz w:val="22"/>
          <w:szCs w:val="22"/>
        </w:rPr>
        <w:t xml:space="preserve">cédula de identidad número </w:t>
      </w:r>
      <w:r w:rsidR="006E1CEF">
        <w:rPr>
          <w:rFonts w:ascii="Verdana" w:hAnsi="Verdana"/>
          <w:sz w:val="22"/>
          <w:szCs w:val="22"/>
        </w:rPr>
        <w:t>XXX</w:t>
      </w:r>
      <w:r w:rsidR="00321200" w:rsidRPr="00BD6631">
        <w:rPr>
          <w:rFonts w:ascii="Verdana" w:hAnsi="Verdana"/>
          <w:sz w:val="22"/>
          <w:szCs w:val="22"/>
        </w:rPr>
        <w:t xml:space="preserve">, en su condición de </w:t>
      </w:r>
      <w:r w:rsidR="00321200">
        <w:rPr>
          <w:rFonts w:ascii="Verdana" w:hAnsi="Verdana"/>
          <w:sz w:val="22"/>
          <w:szCs w:val="22"/>
        </w:rPr>
        <w:t xml:space="preserve">solicitante de traspaso de </w:t>
      </w:r>
      <w:r w:rsidR="00321200" w:rsidRPr="00BD6631">
        <w:rPr>
          <w:rFonts w:ascii="Verdana" w:hAnsi="Verdana"/>
          <w:sz w:val="22"/>
          <w:szCs w:val="22"/>
        </w:rPr>
        <w:t>concesi</w:t>
      </w:r>
      <w:r w:rsidR="00321200">
        <w:rPr>
          <w:rFonts w:ascii="Verdana" w:hAnsi="Verdana"/>
          <w:sz w:val="22"/>
          <w:szCs w:val="22"/>
        </w:rPr>
        <w:t>ón mortis causa</w:t>
      </w:r>
      <w:r w:rsidR="00321200" w:rsidRPr="00BD6631">
        <w:rPr>
          <w:rFonts w:ascii="Verdana" w:hAnsi="Verdana"/>
          <w:sz w:val="22"/>
          <w:szCs w:val="22"/>
        </w:rPr>
        <w:t xml:space="preserve"> de  la placa de taxi</w:t>
      </w:r>
      <w:r w:rsidR="00321200" w:rsidRPr="00BD6631">
        <w:rPr>
          <w:rFonts w:ascii="Verdana" w:hAnsi="Verdana"/>
          <w:smallCaps/>
          <w:sz w:val="22"/>
          <w:szCs w:val="22"/>
        </w:rPr>
        <w:t xml:space="preserve">  </w:t>
      </w:r>
      <w:proofErr w:type="spellStart"/>
      <w:r w:rsidR="006E1CEF">
        <w:rPr>
          <w:rFonts w:ascii="Verdana" w:hAnsi="Verdana"/>
          <w:b/>
          <w:smallCaps/>
          <w:sz w:val="22"/>
          <w:szCs w:val="22"/>
        </w:rPr>
        <w:t>XXX</w:t>
      </w:r>
      <w:r w:rsidR="00321200">
        <w:rPr>
          <w:rFonts w:ascii="Verdana" w:hAnsi="Verdana"/>
          <w:b/>
          <w:smallCaps/>
          <w:sz w:val="22"/>
          <w:szCs w:val="22"/>
        </w:rPr>
        <w:t>del</w:t>
      </w:r>
      <w:proofErr w:type="spellEnd"/>
      <w:r w:rsidR="00321200">
        <w:rPr>
          <w:rFonts w:ascii="Verdana" w:hAnsi="Verdana"/>
          <w:b/>
          <w:smallCaps/>
          <w:sz w:val="22"/>
          <w:szCs w:val="22"/>
        </w:rPr>
        <w:t xml:space="preserve"> concesionario </w:t>
      </w:r>
      <w:r w:rsidR="006E1CEF">
        <w:rPr>
          <w:rFonts w:ascii="Verdana" w:hAnsi="Verdana"/>
          <w:b/>
          <w:smallCaps/>
          <w:sz w:val="22"/>
          <w:szCs w:val="22"/>
        </w:rPr>
        <w:t>J.S.O.</w:t>
      </w:r>
      <w:r w:rsidR="00321200">
        <w:rPr>
          <w:rFonts w:ascii="Verdana" w:hAnsi="Verdana"/>
          <w:b/>
          <w:smallCaps/>
          <w:sz w:val="22"/>
          <w:szCs w:val="22"/>
        </w:rPr>
        <w:t>,</w:t>
      </w:r>
      <w:r w:rsidR="00321200">
        <w:rPr>
          <w:rFonts w:ascii="Verdana" w:hAnsi="Verdana"/>
          <w:sz w:val="22"/>
          <w:szCs w:val="22"/>
        </w:rPr>
        <w:t xml:space="preserve">  </w:t>
      </w:r>
      <w:r w:rsidR="00321200" w:rsidRPr="00BD6631">
        <w:rPr>
          <w:rFonts w:ascii="Verdana" w:hAnsi="Verdana"/>
          <w:sz w:val="22"/>
          <w:szCs w:val="22"/>
        </w:rPr>
        <w:t>contra</w:t>
      </w:r>
      <w:r w:rsidR="00321200" w:rsidRPr="00BD6631">
        <w:rPr>
          <w:rFonts w:ascii="Verdana" w:hAnsi="Verdana"/>
          <w:b/>
          <w:sz w:val="22"/>
          <w:szCs w:val="22"/>
        </w:rPr>
        <w:t xml:space="preserve"> </w:t>
      </w:r>
      <w:r w:rsidR="00321200">
        <w:rPr>
          <w:rFonts w:ascii="Verdana" w:hAnsi="Verdana"/>
          <w:sz w:val="22"/>
          <w:szCs w:val="22"/>
        </w:rPr>
        <w:t xml:space="preserve">el </w:t>
      </w:r>
      <w:r w:rsidR="00321200" w:rsidRPr="00B865D0">
        <w:rPr>
          <w:rFonts w:ascii="Verdana" w:hAnsi="Verdana"/>
          <w:b/>
          <w:sz w:val="22"/>
          <w:szCs w:val="22"/>
        </w:rPr>
        <w:t xml:space="preserve">Artículo </w:t>
      </w:r>
      <w:r w:rsidR="00321200">
        <w:rPr>
          <w:rFonts w:ascii="Verdana" w:hAnsi="Verdana"/>
          <w:b/>
          <w:sz w:val="22"/>
          <w:szCs w:val="22"/>
        </w:rPr>
        <w:t>7.11 de la Sesión Ordinaria 60-2014 de 16 de octubre de 2014</w:t>
      </w:r>
      <w:r w:rsidR="00321200" w:rsidRPr="00BD6631">
        <w:rPr>
          <w:rFonts w:ascii="Verdana" w:hAnsi="Verdana"/>
          <w:sz w:val="22"/>
          <w:szCs w:val="22"/>
        </w:rPr>
        <w:t xml:space="preserve">, dictado por la </w:t>
      </w:r>
      <w:r w:rsidR="00321200" w:rsidRPr="00BD6631">
        <w:rPr>
          <w:rFonts w:ascii="Verdana" w:hAnsi="Verdana"/>
          <w:smallCaps/>
          <w:sz w:val="22"/>
          <w:szCs w:val="22"/>
        </w:rPr>
        <w:t>Junta Directiva del Consejo de Transporte Público</w:t>
      </w:r>
      <w:r w:rsidR="00321200">
        <w:rPr>
          <w:rFonts w:ascii="Verdana" w:hAnsi="Verdana"/>
          <w:smallCaps/>
          <w:sz w:val="22"/>
          <w:szCs w:val="22"/>
        </w:rPr>
        <w:t>.</w:t>
      </w:r>
    </w:p>
    <w:p w:rsidR="00470389" w:rsidRPr="00884746" w:rsidRDefault="00470389" w:rsidP="00470389">
      <w:pPr>
        <w:jc w:val="both"/>
        <w:rPr>
          <w:rFonts w:ascii="Verdana" w:hAnsi="Verdana"/>
          <w:smallCaps/>
          <w:sz w:val="22"/>
          <w:szCs w:val="22"/>
        </w:rPr>
      </w:pPr>
    </w:p>
    <w:p w:rsidR="00470389" w:rsidRPr="00884746" w:rsidRDefault="00470389" w:rsidP="00470389">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273C6D">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470389" w:rsidRDefault="00470389" w:rsidP="00470389">
      <w:pPr>
        <w:jc w:val="both"/>
        <w:rPr>
          <w:rFonts w:ascii="Verdana" w:hAnsi="Verdana"/>
          <w:b/>
        </w:rPr>
      </w:pPr>
    </w:p>
    <w:p w:rsidR="00470389" w:rsidRPr="00647644" w:rsidRDefault="00470389" w:rsidP="00470389">
      <w:pPr>
        <w:jc w:val="both"/>
        <w:rPr>
          <w:rFonts w:ascii="Verdana" w:hAnsi="Verdana"/>
          <w:b/>
        </w:rPr>
      </w:pPr>
    </w:p>
    <w:p w:rsidR="00470389" w:rsidRDefault="00470389" w:rsidP="00470389">
      <w:pPr>
        <w:pStyle w:val="Ttulo1"/>
        <w:rPr>
          <w:rFonts w:ascii="Verdana" w:hAnsi="Verdana"/>
          <w:sz w:val="24"/>
          <w:szCs w:val="24"/>
        </w:rPr>
      </w:pPr>
    </w:p>
    <w:p w:rsidR="00470389" w:rsidRDefault="00470389" w:rsidP="00470389">
      <w:pPr>
        <w:pStyle w:val="Ttulo1"/>
        <w:rPr>
          <w:rFonts w:ascii="Verdana" w:hAnsi="Verdana"/>
          <w:sz w:val="24"/>
          <w:szCs w:val="24"/>
        </w:rPr>
      </w:pPr>
    </w:p>
    <w:p w:rsidR="00470389" w:rsidRPr="00647644" w:rsidRDefault="00470389" w:rsidP="00470389">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470389" w:rsidRDefault="00470389" w:rsidP="00470389">
      <w:pPr>
        <w:pStyle w:val="Ttulo2"/>
        <w:jc w:val="center"/>
        <w:rPr>
          <w:rFonts w:ascii="Verdana" w:hAnsi="Verdana" w:cs="Times New Roman"/>
          <w:sz w:val="24"/>
          <w:szCs w:val="24"/>
        </w:rPr>
      </w:pPr>
      <w:r w:rsidRPr="00647644">
        <w:rPr>
          <w:rFonts w:ascii="Verdana" w:hAnsi="Verdana" w:cs="Times New Roman"/>
          <w:sz w:val="24"/>
          <w:szCs w:val="24"/>
        </w:rPr>
        <w:t>Presidente</w:t>
      </w:r>
    </w:p>
    <w:p w:rsidR="00470389" w:rsidRPr="00647644" w:rsidRDefault="00470389" w:rsidP="00470389">
      <w:pPr>
        <w:pStyle w:val="Ttulo1"/>
        <w:rPr>
          <w:rFonts w:ascii="Verdana" w:hAnsi="Verdana"/>
          <w:sz w:val="24"/>
          <w:szCs w:val="24"/>
        </w:rPr>
      </w:pPr>
    </w:p>
    <w:p w:rsidR="00470389" w:rsidRPr="00647644" w:rsidRDefault="00470389" w:rsidP="00470389">
      <w:pPr>
        <w:pStyle w:val="Ttulo1"/>
        <w:rPr>
          <w:rFonts w:ascii="Verdana" w:hAnsi="Verdana"/>
          <w:sz w:val="24"/>
          <w:szCs w:val="24"/>
        </w:rPr>
      </w:pPr>
    </w:p>
    <w:p w:rsidR="00470389" w:rsidRDefault="00470389" w:rsidP="00470389">
      <w:pPr>
        <w:pStyle w:val="Ttulo1"/>
        <w:rPr>
          <w:rFonts w:ascii="Verdana" w:hAnsi="Verdana"/>
          <w:sz w:val="24"/>
          <w:szCs w:val="24"/>
        </w:rPr>
      </w:pPr>
    </w:p>
    <w:p w:rsidR="00470389" w:rsidRDefault="00470389" w:rsidP="00470389">
      <w:pPr>
        <w:pStyle w:val="Ttulo1"/>
        <w:rPr>
          <w:rFonts w:ascii="Verdana" w:hAnsi="Verdana"/>
          <w:sz w:val="24"/>
          <w:szCs w:val="24"/>
        </w:rPr>
      </w:pPr>
    </w:p>
    <w:p w:rsidR="00470389" w:rsidRPr="00647644" w:rsidRDefault="00470389" w:rsidP="00470389">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470389" w:rsidRDefault="00470389" w:rsidP="00470389">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470389" w:rsidRDefault="00470389" w:rsidP="00470389"/>
    <w:p w:rsidR="00A33A1F" w:rsidRDefault="006E1CEF"/>
    <w:sectPr w:rsidR="00A33A1F" w:rsidSect="007D338D">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423" w:rsidRDefault="004F0423" w:rsidP="00470389">
      <w:r>
        <w:separator/>
      </w:r>
    </w:p>
  </w:endnote>
  <w:endnote w:type="continuationSeparator" w:id="0">
    <w:p w:rsidR="004F0423" w:rsidRDefault="004F0423" w:rsidP="0047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EB5" w:rsidRPr="00824EB5" w:rsidRDefault="00905BEA">
    <w:pPr>
      <w:pStyle w:val="Piedepgina"/>
      <w:rPr>
        <w:sz w:val="20"/>
        <w:szCs w:val="20"/>
      </w:rPr>
    </w:pPr>
    <w:r>
      <w:t xml:space="preserve">                                                                                                                 </w:t>
    </w:r>
    <w:r w:rsidRPr="00824EB5">
      <w:rPr>
        <w:sz w:val="20"/>
        <w:szCs w:val="20"/>
      </w:rPr>
      <w:t>Res N. TAT-</w:t>
    </w:r>
    <w:r w:rsidR="007D6FB7">
      <w:rPr>
        <w:sz w:val="20"/>
        <w:szCs w:val="20"/>
      </w:rPr>
      <w:t>2648</w:t>
    </w:r>
    <w:r w:rsidRPr="00824EB5">
      <w:rPr>
        <w:sz w:val="20"/>
        <w:szCs w:val="20"/>
      </w:rPr>
      <w:t>-201</w:t>
    </w:r>
    <w:r>
      <w:rPr>
        <w:sz w:val="20"/>
        <w:szCs w:val="20"/>
      </w:rPr>
      <w:t>5</w:t>
    </w:r>
    <w:r w:rsidRPr="00824EB5">
      <w:rPr>
        <w:sz w:val="20"/>
        <w:szCs w:val="20"/>
      </w:rPr>
      <w:t>.</w:t>
    </w:r>
  </w:p>
  <w:p w:rsidR="00824EB5" w:rsidRDefault="006E1C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423" w:rsidRDefault="004F0423" w:rsidP="00470389">
      <w:r>
        <w:separator/>
      </w:r>
    </w:p>
  </w:footnote>
  <w:footnote w:type="continuationSeparator" w:id="0">
    <w:p w:rsidR="004F0423" w:rsidRDefault="004F0423" w:rsidP="00470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89"/>
    <w:rsid w:val="00065A08"/>
    <w:rsid w:val="00106C71"/>
    <w:rsid w:val="00273C6D"/>
    <w:rsid w:val="00321200"/>
    <w:rsid w:val="004521C5"/>
    <w:rsid w:val="00470389"/>
    <w:rsid w:val="004F0423"/>
    <w:rsid w:val="006E1CEF"/>
    <w:rsid w:val="007D6FB7"/>
    <w:rsid w:val="00846B52"/>
    <w:rsid w:val="00905BEA"/>
    <w:rsid w:val="00B53656"/>
    <w:rsid w:val="00BF156C"/>
    <w:rsid w:val="00D26227"/>
    <w:rsid w:val="00D74A6E"/>
    <w:rsid w:val="00D964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03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70389"/>
    <w:pPr>
      <w:keepNext/>
      <w:jc w:val="center"/>
      <w:outlineLvl w:val="0"/>
    </w:pPr>
    <w:rPr>
      <w:sz w:val="28"/>
      <w:szCs w:val="20"/>
      <w:lang w:val="es-ES_tradnl" w:eastAsia="es-MX"/>
    </w:rPr>
  </w:style>
  <w:style w:type="paragraph" w:styleId="Ttulo2">
    <w:name w:val="heading 2"/>
    <w:basedOn w:val="Normal"/>
    <w:next w:val="Normal"/>
    <w:link w:val="Ttulo2Car"/>
    <w:qFormat/>
    <w:rsid w:val="0047038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0389"/>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70389"/>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470389"/>
    <w:pPr>
      <w:spacing w:after="120"/>
    </w:pPr>
    <w:rPr>
      <w:rFonts w:eastAsia="SimSun"/>
    </w:rPr>
  </w:style>
  <w:style w:type="character" w:customStyle="1" w:styleId="TextoindependienteCar">
    <w:name w:val="Texto independiente Car"/>
    <w:basedOn w:val="Fuentedeprrafopredeter"/>
    <w:link w:val="Textoindependiente"/>
    <w:rsid w:val="00470389"/>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470389"/>
    <w:pPr>
      <w:tabs>
        <w:tab w:val="center" w:pos="4419"/>
        <w:tab w:val="right" w:pos="8838"/>
      </w:tabs>
    </w:pPr>
  </w:style>
  <w:style w:type="character" w:customStyle="1" w:styleId="PiedepginaCar">
    <w:name w:val="Pie de página Car"/>
    <w:basedOn w:val="Fuentedeprrafopredeter"/>
    <w:link w:val="Piedepgina"/>
    <w:uiPriority w:val="99"/>
    <w:rsid w:val="00470389"/>
    <w:rPr>
      <w:rFonts w:ascii="Times New Roman" w:eastAsia="Times New Roman" w:hAnsi="Times New Roman" w:cs="Times New Roman"/>
      <w:sz w:val="24"/>
      <w:szCs w:val="24"/>
      <w:lang w:val="es-ES" w:eastAsia="es-ES"/>
    </w:rPr>
  </w:style>
  <w:style w:type="paragraph" w:styleId="NormalWeb">
    <w:name w:val="Normal (Web)"/>
    <w:basedOn w:val="Normal"/>
    <w:uiPriority w:val="99"/>
    <w:rsid w:val="00470389"/>
    <w:pPr>
      <w:spacing w:before="100" w:beforeAutospacing="1" w:after="100" w:afterAutospacing="1"/>
    </w:pPr>
  </w:style>
  <w:style w:type="paragraph" w:styleId="Encabezado">
    <w:name w:val="header"/>
    <w:basedOn w:val="Normal"/>
    <w:link w:val="EncabezadoCar"/>
    <w:uiPriority w:val="99"/>
    <w:semiHidden/>
    <w:unhideWhenUsed/>
    <w:rsid w:val="00470389"/>
    <w:pPr>
      <w:tabs>
        <w:tab w:val="center" w:pos="4419"/>
        <w:tab w:val="right" w:pos="8838"/>
      </w:tabs>
    </w:pPr>
  </w:style>
  <w:style w:type="character" w:customStyle="1" w:styleId="EncabezadoCar">
    <w:name w:val="Encabezado Car"/>
    <w:basedOn w:val="Fuentedeprrafopredeter"/>
    <w:link w:val="Encabezado"/>
    <w:uiPriority w:val="99"/>
    <w:semiHidden/>
    <w:rsid w:val="0047038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3078</Words>
  <Characters>16929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2015-08-03T18:00:00Z</cp:lastPrinted>
  <dcterms:created xsi:type="dcterms:W3CDTF">2020-03-19T22:16:00Z</dcterms:created>
  <dcterms:modified xsi:type="dcterms:W3CDTF">2020-03-19T22:18:00Z</dcterms:modified>
</cp:coreProperties>
</file>